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36" w:rsidRPr="002F1BC4" w:rsidRDefault="00570E36" w:rsidP="00570E36">
      <w:pPr>
        <w:pStyle w:val="Default"/>
        <w:rPr>
          <w:sz w:val="32"/>
          <w:szCs w:val="32"/>
        </w:rPr>
      </w:pPr>
      <w:r w:rsidRPr="002F1BC4">
        <w:rPr>
          <w:b/>
          <w:bCs/>
          <w:sz w:val="32"/>
          <w:szCs w:val="32"/>
        </w:rPr>
        <w:t xml:space="preserve">Competenze chiave di cittadinanza </w:t>
      </w:r>
    </w:p>
    <w:p w:rsidR="00570E36" w:rsidRPr="002F1BC4" w:rsidRDefault="00570E36" w:rsidP="00570E36">
      <w:pPr>
        <w:pStyle w:val="Default"/>
      </w:pPr>
      <w:r w:rsidRPr="002F1BC4">
        <w:t xml:space="preserve">Le competenze chiave sono quelle che consentono la realizzazione e lo sviluppo personali, la cittadinanza attiva, l’inclusione sociale  </w:t>
      </w:r>
    </w:p>
    <w:p w:rsidR="00570E36" w:rsidRPr="002F1BC4" w:rsidRDefault="00570E36" w:rsidP="00570E36">
      <w:pPr>
        <w:rPr>
          <w:i/>
          <w:iCs/>
          <w:sz w:val="24"/>
          <w:szCs w:val="24"/>
        </w:rPr>
      </w:pPr>
      <w:r w:rsidRPr="002F1BC4">
        <w:rPr>
          <w:i/>
          <w:iCs/>
          <w:sz w:val="24"/>
          <w:szCs w:val="24"/>
        </w:rPr>
        <w:t xml:space="preserve">Fonte: Raccomandazione del Parlamento Europeo e del Consiglio del 18 dicembre 2006 </w:t>
      </w:r>
    </w:p>
    <w:p w:rsidR="00570E36" w:rsidRDefault="00570E36">
      <w:pPr>
        <w:rPr>
          <w:sz w:val="23"/>
          <w:szCs w:val="23"/>
        </w:rPr>
      </w:pPr>
      <w:r>
        <w:rPr>
          <w:sz w:val="23"/>
          <w:szCs w:val="23"/>
        </w:rPr>
        <w:t xml:space="preserve">I </w:t>
      </w:r>
      <w:r w:rsidR="003B1FE9">
        <w:rPr>
          <w:sz w:val="23"/>
          <w:szCs w:val="23"/>
        </w:rPr>
        <w:t xml:space="preserve">docenti </w:t>
      </w:r>
      <w:r>
        <w:rPr>
          <w:sz w:val="23"/>
          <w:szCs w:val="23"/>
        </w:rPr>
        <w:t>dovrebbero</w:t>
      </w:r>
      <w:r w:rsidR="003B1FE9">
        <w:rPr>
          <w:sz w:val="23"/>
          <w:szCs w:val="23"/>
        </w:rPr>
        <w:t xml:space="preserve"> elabora</w:t>
      </w:r>
      <w:r>
        <w:rPr>
          <w:sz w:val="23"/>
          <w:szCs w:val="23"/>
        </w:rPr>
        <w:t>re</w:t>
      </w:r>
      <w:r w:rsidR="003B1FE9">
        <w:rPr>
          <w:sz w:val="23"/>
          <w:szCs w:val="23"/>
        </w:rPr>
        <w:t xml:space="preserve"> un curricolo verticale di Cittadinanza e Costituzione</w:t>
      </w:r>
      <w:r>
        <w:rPr>
          <w:sz w:val="23"/>
          <w:szCs w:val="23"/>
        </w:rPr>
        <w:t>, lavorando</w:t>
      </w:r>
      <w:r w:rsidR="003B1FE9">
        <w:rPr>
          <w:sz w:val="23"/>
          <w:szCs w:val="23"/>
        </w:rPr>
        <w:t xml:space="preserve"> sia sulla dimensione “verticale”, che pone in continuità formativa i tre ordini della scuola del primo ciclo d’istruzione sia, sulla dimensione “orizzontale” che mette in evidenza le specificità proprie di ogni ordine di scuola. </w:t>
      </w:r>
    </w:p>
    <w:p w:rsidR="00570E36" w:rsidRDefault="00570E36">
      <w:pPr>
        <w:rPr>
          <w:b/>
          <w:bCs/>
          <w:sz w:val="23"/>
          <w:szCs w:val="23"/>
        </w:rPr>
      </w:pPr>
      <w:r>
        <w:rPr>
          <w:sz w:val="23"/>
          <w:szCs w:val="23"/>
        </w:rPr>
        <w:t>La bozza di</w:t>
      </w:r>
      <w:r w:rsidR="003B1FE9">
        <w:rPr>
          <w:sz w:val="23"/>
          <w:szCs w:val="23"/>
        </w:rPr>
        <w:t xml:space="preserve"> curricolo contiene</w:t>
      </w:r>
      <w:r w:rsidR="002F1BC4">
        <w:rPr>
          <w:sz w:val="23"/>
          <w:szCs w:val="23"/>
        </w:rPr>
        <w:t xml:space="preserve"> (qui solo per la scuola primaria)</w:t>
      </w:r>
      <w:r w:rsidR="003B1FE9">
        <w:rPr>
          <w:sz w:val="23"/>
          <w:szCs w:val="23"/>
        </w:rPr>
        <w:t xml:space="preserve"> le competenze da raggiungere al termine del percorso di riferimento suddivise per i quattro “assi” della cittadinanza </w:t>
      </w:r>
      <w:r w:rsidR="002F1BC4">
        <w:rPr>
          <w:sz w:val="23"/>
          <w:szCs w:val="23"/>
        </w:rPr>
        <w:t>(</w:t>
      </w:r>
      <w:r w:rsidR="003B1FE9">
        <w:rPr>
          <w:sz w:val="23"/>
          <w:szCs w:val="23"/>
        </w:rPr>
        <w:t xml:space="preserve">richiamati dal documento ministeriale): </w:t>
      </w:r>
      <w:r w:rsidR="003B1FE9">
        <w:rPr>
          <w:b/>
          <w:bCs/>
          <w:sz w:val="23"/>
          <w:szCs w:val="23"/>
        </w:rPr>
        <w:t>dignità della persona e diritti umani, identità e appartenenza, alterità e relazione, partecipazione e azione.</w:t>
      </w:r>
    </w:p>
    <w:p w:rsidR="00A107B9" w:rsidRDefault="003B1FE9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Per ciascun asse sono quindi state definite le competenze, le abilità e le conoscenze necessarie alla formazione di un cittadino attivo e responsabile. </w:t>
      </w:r>
      <w:r w:rsidR="002F1BC4">
        <w:rPr>
          <w:sz w:val="23"/>
          <w:szCs w:val="23"/>
        </w:rPr>
        <w:t>In coda dovrebbero essere messe le</w:t>
      </w:r>
      <w:r>
        <w:rPr>
          <w:sz w:val="23"/>
          <w:szCs w:val="23"/>
        </w:rPr>
        <w:t xml:space="preserve"> esperienze</w:t>
      </w:r>
      <w:r w:rsidR="002F1BC4">
        <w:rPr>
          <w:sz w:val="23"/>
          <w:szCs w:val="23"/>
        </w:rPr>
        <w:t xml:space="preserve"> realizzate o da realizzare (i così chiamati progetti)</w:t>
      </w:r>
      <w:r>
        <w:rPr>
          <w:sz w:val="23"/>
          <w:szCs w:val="23"/>
        </w:rPr>
        <w:t>, come esempi di proposte operative nel contesto, dato che, nel panorama attuale di tutti gli ordini di scuola, non mancano buone pratiche di educazione alla cittadinanza</w:t>
      </w:r>
    </w:p>
    <w:p w:rsidR="003B1FE9" w:rsidRDefault="003B1FE9" w:rsidP="003B1FE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METODOLOGIA </w:t>
      </w:r>
    </w:p>
    <w:p w:rsidR="003B1FE9" w:rsidRDefault="00570E36" w:rsidP="003B1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</w:t>
      </w:r>
      <w:r w:rsidR="003B1FE9">
        <w:rPr>
          <w:sz w:val="23"/>
          <w:szCs w:val="23"/>
        </w:rPr>
        <w:t xml:space="preserve">celte metodologiche: </w:t>
      </w:r>
    </w:p>
    <w:p w:rsidR="003B1FE9" w:rsidRDefault="003B1FE9" w:rsidP="003B1FE9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sviluppare il senso di appartenenza ai diversi sistemi sociali e culturali; </w:t>
      </w:r>
    </w:p>
    <w:p w:rsidR="003B1FE9" w:rsidRDefault="003B1FE9" w:rsidP="003B1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promuovere la dimensione multiculturale della società contemporanea. </w:t>
      </w:r>
    </w:p>
    <w:p w:rsidR="003B1FE9" w:rsidRDefault="003B1FE9" w:rsidP="003B1FE9">
      <w:pPr>
        <w:pStyle w:val="Default"/>
        <w:rPr>
          <w:sz w:val="23"/>
          <w:szCs w:val="23"/>
        </w:rPr>
      </w:pPr>
    </w:p>
    <w:p w:rsidR="003B1FE9" w:rsidRDefault="003B1FE9" w:rsidP="003B1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Dall’analisi delle buone prassi emergono metodi comuni: </w:t>
      </w:r>
    </w:p>
    <w:p w:rsidR="003B1FE9" w:rsidRDefault="003B1FE9" w:rsidP="003B1FE9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partire dall’esperienza concreta per avvicinarsi agli aspetti teorici contenuti nei fondamentali documenti in vigore sia a livello nazionale sia a livello internazionale; </w:t>
      </w:r>
    </w:p>
    <w:p w:rsidR="003B1FE9" w:rsidRDefault="003B1FE9" w:rsidP="003B1FE9">
      <w:pPr>
        <w:pStyle w:val="Default"/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 promuovere situazioni di apprendimento di carattere laboratoriale per promuovere l’acquisizione di competenze; </w:t>
      </w:r>
    </w:p>
    <w:p w:rsidR="003B1FE9" w:rsidRDefault="003B1FE9" w:rsidP="003B1F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offrire percorsi interdisciplinari per sviluppare esperienze conoscitive </w:t>
      </w:r>
    </w:p>
    <w:p w:rsidR="003B1FE9" w:rsidRDefault="003B1FE9"/>
    <w:p w:rsidR="003B1FE9" w:rsidRDefault="003B1FE9" w:rsidP="003B1F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SCUOLA PRIMARIA </w:t>
      </w:r>
    </w:p>
    <w:p w:rsidR="003B1FE9" w:rsidRDefault="003B1FE9" w:rsidP="003B1FE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ASSE A: DIGNITÀ DELLA PERSONA E DIRITTI UMANI </w:t>
      </w:r>
    </w:p>
    <w:p w:rsidR="003B1FE9" w:rsidRDefault="003B1FE9" w:rsidP="003B1F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2409"/>
        <w:gridCol w:w="2409"/>
        <w:gridCol w:w="2518"/>
        <w:gridCol w:w="35"/>
      </w:tblGrid>
      <w:tr w:rsidR="003B1FE9" w:rsidTr="003B1FE9">
        <w:trPr>
          <w:trHeight w:val="205"/>
        </w:trPr>
        <w:tc>
          <w:tcPr>
            <w:tcW w:w="2405" w:type="dxa"/>
          </w:tcPr>
          <w:p w:rsidR="003B1FE9" w:rsidRDefault="003B1F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</w:p>
        </w:tc>
        <w:tc>
          <w:tcPr>
            <w:tcW w:w="2409" w:type="dxa"/>
          </w:tcPr>
          <w:p w:rsidR="003B1FE9" w:rsidRDefault="003B1F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</w:p>
          <w:p w:rsidR="003B1FE9" w:rsidRDefault="003B1F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CHIAVE </w:t>
            </w:r>
          </w:p>
        </w:tc>
        <w:tc>
          <w:tcPr>
            <w:tcW w:w="2409" w:type="dxa"/>
          </w:tcPr>
          <w:p w:rsidR="003B1FE9" w:rsidRDefault="003B1F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ABILITÀ </w:t>
            </w:r>
          </w:p>
        </w:tc>
        <w:tc>
          <w:tcPr>
            <w:tcW w:w="2553" w:type="dxa"/>
            <w:gridSpan w:val="2"/>
          </w:tcPr>
          <w:p w:rsidR="003B1FE9" w:rsidRDefault="003B1F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CONOSCENZE </w:t>
            </w:r>
          </w:p>
        </w:tc>
      </w:tr>
      <w:tr w:rsidR="003B1FE9" w:rsidTr="00570E36">
        <w:trPr>
          <w:gridAfter w:val="1"/>
          <w:wAfter w:w="35" w:type="dxa"/>
        </w:trPr>
        <w:tc>
          <w:tcPr>
            <w:tcW w:w="2405" w:type="dxa"/>
          </w:tcPr>
          <w:p w:rsidR="003B1FE9" w:rsidRDefault="003B1FE9" w:rsidP="003B1FE9">
            <w:r w:rsidRPr="003B1FE9">
              <w:t>Coglie il valore del sé in quanto essere umano.</w:t>
            </w:r>
          </w:p>
        </w:tc>
        <w:tc>
          <w:tcPr>
            <w:tcW w:w="2409" w:type="dxa"/>
          </w:tcPr>
          <w:p w:rsidR="003B1FE9" w:rsidRDefault="003B1FE9" w:rsidP="003B1FE9">
            <w:r w:rsidRPr="003B1FE9">
              <w:t>Competenze sociali e civiche</w:t>
            </w:r>
          </w:p>
          <w:p w:rsidR="006945B2" w:rsidRDefault="006945B2" w:rsidP="003B1FE9"/>
          <w:p w:rsidR="003B1FE9" w:rsidRDefault="003B1FE9" w:rsidP="003B1FE9">
            <w:r>
              <w:t>Comunica</w:t>
            </w:r>
          </w:p>
          <w:p w:rsidR="003B1FE9" w:rsidRDefault="003B1FE9" w:rsidP="003B1FE9">
            <w:r>
              <w:t>zione nella madrelingua o nella lingua di istruzione</w:t>
            </w:r>
          </w:p>
        </w:tc>
        <w:tc>
          <w:tcPr>
            <w:tcW w:w="2409" w:type="dxa"/>
          </w:tcPr>
          <w:p w:rsidR="003B1FE9" w:rsidRDefault="003B1FE9" w:rsidP="003B1FE9">
            <w:r>
              <w:t>Individuare le proprie caratteristiche personali:</w:t>
            </w:r>
          </w:p>
          <w:p w:rsidR="003B1FE9" w:rsidRDefault="003B1FE9" w:rsidP="003B1FE9">
            <w:r>
              <w:t>pregi e difetti.</w:t>
            </w:r>
          </w:p>
          <w:p w:rsidR="003B1FE9" w:rsidRDefault="003B1FE9" w:rsidP="003B1FE9">
            <w:r>
              <w:t>Distinguere</w:t>
            </w:r>
          </w:p>
          <w:p w:rsidR="003B1FE9" w:rsidRDefault="003B1FE9" w:rsidP="003B1FE9">
            <w:r>
              <w:t>bisogni-desideri.</w:t>
            </w:r>
          </w:p>
        </w:tc>
        <w:tc>
          <w:tcPr>
            <w:tcW w:w="2518" w:type="dxa"/>
          </w:tcPr>
          <w:p w:rsidR="003B1FE9" w:rsidRDefault="003B1FE9" w:rsidP="003B1FE9"/>
        </w:tc>
      </w:tr>
      <w:tr w:rsidR="003B1FE9" w:rsidTr="00570E36">
        <w:trPr>
          <w:gridAfter w:val="1"/>
          <w:wAfter w:w="35" w:type="dxa"/>
        </w:trPr>
        <w:tc>
          <w:tcPr>
            <w:tcW w:w="2405" w:type="dxa"/>
          </w:tcPr>
          <w:p w:rsidR="003B1FE9" w:rsidRDefault="003B1FE9" w:rsidP="003B1FE9">
            <w:r w:rsidRPr="003B1FE9">
              <w:t xml:space="preserve">Riconosce </w:t>
            </w:r>
            <w:proofErr w:type="gramStart"/>
            <w:r w:rsidRPr="003B1FE9">
              <w:t>se</w:t>
            </w:r>
            <w:proofErr w:type="gramEnd"/>
            <w:r w:rsidRPr="003B1FE9">
              <w:t xml:space="preserve"> stesso come persona titolare di diritti riconosciuti a livello internazionale.</w:t>
            </w:r>
          </w:p>
          <w:p w:rsidR="0051240B" w:rsidRDefault="0051240B" w:rsidP="003B1FE9">
            <w:r w:rsidRPr="0051240B">
              <w:t>Riconosce situazioni nelle quali non si sia stati trattati o non si siano trattati gli altri da persone umane.</w:t>
            </w:r>
          </w:p>
        </w:tc>
        <w:tc>
          <w:tcPr>
            <w:tcW w:w="2409" w:type="dxa"/>
          </w:tcPr>
          <w:p w:rsidR="003B1FE9" w:rsidRDefault="003B1FE9" w:rsidP="003B1FE9">
            <w:r w:rsidRPr="003B1FE9">
              <w:t>Competenze sociali e civiche</w:t>
            </w:r>
          </w:p>
        </w:tc>
        <w:tc>
          <w:tcPr>
            <w:tcW w:w="2409" w:type="dxa"/>
          </w:tcPr>
          <w:p w:rsidR="00B60607" w:rsidRDefault="00B60607" w:rsidP="00B60607">
            <w:r>
              <w:t>Discriminare i</w:t>
            </w:r>
          </w:p>
          <w:p w:rsidR="00B60607" w:rsidRDefault="00B60607" w:rsidP="00B60607">
            <w:r>
              <w:t>bisogni concreti</w:t>
            </w:r>
          </w:p>
          <w:p w:rsidR="00B60607" w:rsidRDefault="00B60607" w:rsidP="00B60607">
            <w:r>
              <w:t>da quelli non</w:t>
            </w:r>
          </w:p>
          <w:p w:rsidR="003B1FE9" w:rsidRDefault="00B60607" w:rsidP="00B60607">
            <w:r>
              <w:t>concreti.</w:t>
            </w:r>
          </w:p>
          <w:p w:rsidR="00B60607" w:rsidRDefault="00B60607" w:rsidP="00B60607">
            <w:r>
              <w:t>Tradurre i bisogni</w:t>
            </w:r>
          </w:p>
          <w:p w:rsidR="00B60607" w:rsidRDefault="00B60607" w:rsidP="00B60607">
            <w:r>
              <w:t>fondamentali</w:t>
            </w:r>
          </w:p>
          <w:p w:rsidR="00B60607" w:rsidRDefault="00B60607" w:rsidP="00B60607">
            <w:r>
              <w:t>in diritti.</w:t>
            </w:r>
          </w:p>
          <w:p w:rsidR="0051240B" w:rsidRDefault="0051240B" w:rsidP="0051240B">
            <w:r>
              <w:t> Cogliere le caratteristiche dei diritti fondamentali.</w:t>
            </w:r>
          </w:p>
          <w:p w:rsidR="0051240B" w:rsidRDefault="0051240B" w:rsidP="0051240B">
            <w:r>
              <w:t> Riportare</w:t>
            </w:r>
          </w:p>
          <w:p w:rsidR="0051240B" w:rsidRDefault="0051240B" w:rsidP="0051240B">
            <w:r>
              <w:t>situazioni/bisogni</w:t>
            </w:r>
          </w:p>
          <w:p w:rsidR="0051240B" w:rsidRDefault="0051240B" w:rsidP="0051240B">
            <w:r>
              <w:lastRenderedPageBreak/>
              <w:t>individuali a una dimensione collettiva.</w:t>
            </w:r>
          </w:p>
        </w:tc>
        <w:tc>
          <w:tcPr>
            <w:tcW w:w="2518" w:type="dxa"/>
          </w:tcPr>
          <w:p w:rsidR="0051240B" w:rsidRDefault="0051240B" w:rsidP="0051240B">
            <w:r>
              <w:lastRenderedPageBreak/>
              <w:t>DIRITTI UMANI:</w:t>
            </w:r>
          </w:p>
          <w:p w:rsidR="0051240B" w:rsidRDefault="0051240B" w:rsidP="0051240B">
            <w:r>
              <w:t>appartengono:</w:t>
            </w:r>
          </w:p>
          <w:p w:rsidR="0051240B" w:rsidRDefault="0051240B" w:rsidP="0051240B">
            <w:r>
              <w:t>- alla persona umana</w:t>
            </w:r>
          </w:p>
          <w:p w:rsidR="0051240B" w:rsidRDefault="0051240B" w:rsidP="0051240B">
            <w:r>
              <w:t>- ai gruppi</w:t>
            </w:r>
          </w:p>
          <w:p w:rsidR="0051240B" w:rsidRDefault="0051240B" w:rsidP="0051240B">
            <w:r>
              <w:t>- ai popoli</w:t>
            </w:r>
          </w:p>
          <w:p w:rsidR="0051240B" w:rsidRDefault="0051240B" w:rsidP="0051240B">
            <w:r>
              <w:t>sono:</w:t>
            </w:r>
          </w:p>
          <w:p w:rsidR="0051240B" w:rsidRDefault="0051240B" w:rsidP="0051240B">
            <w:r>
              <w:t>- innati</w:t>
            </w:r>
          </w:p>
          <w:p w:rsidR="0051240B" w:rsidRDefault="0051240B" w:rsidP="0051240B">
            <w:r>
              <w:t>- bisogni essenziali della persona</w:t>
            </w:r>
          </w:p>
          <w:p w:rsidR="0051240B" w:rsidRDefault="0051240B" w:rsidP="0051240B">
            <w:r>
              <w:t>- da soddisfare e rispettare</w:t>
            </w:r>
          </w:p>
          <w:p w:rsidR="0051240B" w:rsidRDefault="0051240B" w:rsidP="0051240B">
            <w:r>
              <w:lastRenderedPageBreak/>
              <w:t>- da tutelare e promuovere</w:t>
            </w:r>
          </w:p>
          <w:p w:rsidR="0051240B" w:rsidRDefault="0051240B" w:rsidP="0051240B">
            <w:r>
              <w:t>sono riconosciuti dalla comunità internazionale:</w:t>
            </w:r>
          </w:p>
          <w:p w:rsidR="0051240B" w:rsidRDefault="0051240B" w:rsidP="0051240B">
            <w:r>
              <w:t>- diritti di Libertà: diritti politici e civili</w:t>
            </w:r>
          </w:p>
          <w:p w:rsidR="0051240B" w:rsidRDefault="0051240B" w:rsidP="0051240B">
            <w:r>
              <w:t>-diritti di uguaglianza: diritti sociali, economici e culturali</w:t>
            </w:r>
          </w:p>
          <w:p w:rsidR="0051240B" w:rsidRDefault="0051240B" w:rsidP="0051240B">
            <w:r>
              <w:t>- diritti di solidarietà:</w:t>
            </w:r>
          </w:p>
          <w:p w:rsidR="0051240B" w:rsidRDefault="0051240B" w:rsidP="0051240B">
            <w:r>
              <w:t>. all’ambiente sano</w:t>
            </w:r>
          </w:p>
          <w:p w:rsidR="0051240B" w:rsidRDefault="0051240B" w:rsidP="0051240B">
            <w:r>
              <w:t>. allo sviluppo</w:t>
            </w:r>
          </w:p>
          <w:p w:rsidR="003B1FE9" w:rsidRDefault="0051240B" w:rsidP="0051240B">
            <w:r>
              <w:t>. alla pace</w:t>
            </w:r>
          </w:p>
          <w:p w:rsidR="0051240B" w:rsidRDefault="0051240B" w:rsidP="0051240B">
            <w:r>
              <w:t>Responsabilità individuale/collettiva:</w:t>
            </w:r>
          </w:p>
          <w:p w:rsidR="0051240B" w:rsidRDefault="0051240B" w:rsidP="0051240B">
            <w:r>
              <w:t>La legge impone “obblighi”,</w:t>
            </w:r>
          </w:p>
          <w:p w:rsidR="0051240B" w:rsidRDefault="0051240B" w:rsidP="0051240B">
            <w:r>
              <w:t>l’educazione fa emergere i “doveri” da declinare, concretamente, con assunzione di responsabilità.</w:t>
            </w:r>
          </w:p>
        </w:tc>
      </w:tr>
    </w:tbl>
    <w:tbl>
      <w:tblPr>
        <w:tblW w:w="105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9"/>
        <w:gridCol w:w="7"/>
        <w:gridCol w:w="31"/>
        <w:gridCol w:w="2552"/>
        <w:gridCol w:w="14"/>
        <w:gridCol w:w="62"/>
        <w:gridCol w:w="2514"/>
        <w:gridCol w:w="21"/>
        <w:gridCol w:w="93"/>
        <w:gridCol w:w="2476"/>
        <w:gridCol w:w="29"/>
        <w:gridCol w:w="124"/>
      </w:tblGrid>
      <w:tr w:rsidR="0051240B" w:rsidTr="00303349">
        <w:trPr>
          <w:trHeight w:val="521"/>
        </w:trPr>
        <w:tc>
          <w:tcPr>
            <w:tcW w:w="10512" w:type="dxa"/>
            <w:gridSpan w:val="12"/>
          </w:tcPr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SCUOLA PRIMARIA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ASSE B: IDENTITÀ E APPARTENENZA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1240B" w:rsidTr="00570E36">
        <w:trPr>
          <w:trHeight w:val="205"/>
        </w:trPr>
        <w:tc>
          <w:tcPr>
            <w:tcW w:w="2627" w:type="dxa"/>
            <w:gridSpan w:val="3"/>
          </w:tcPr>
          <w:p w:rsidR="0051240B" w:rsidRDefault="005124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</w:p>
        </w:tc>
        <w:tc>
          <w:tcPr>
            <w:tcW w:w="2628" w:type="dxa"/>
            <w:gridSpan w:val="3"/>
          </w:tcPr>
          <w:p w:rsidR="0051240B" w:rsidRDefault="005124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</w:p>
          <w:p w:rsidR="0051240B" w:rsidRDefault="005124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CHIAVE </w:t>
            </w:r>
          </w:p>
        </w:tc>
        <w:tc>
          <w:tcPr>
            <w:tcW w:w="2628" w:type="dxa"/>
            <w:gridSpan w:val="3"/>
          </w:tcPr>
          <w:p w:rsidR="0051240B" w:rsidRDefault="005124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ABILITÀ </w:t>
            </w:r>
          </w:p>
        </w:tc>
        <w:tc>
          <w:tcPr>
            <w:tcW w:w="2629" w:type="dxa"/>
            <w:gridSpan w:val="3"/>
          </w:tcPr>
          <w:p w:rsidR="0051240B" w:rsidRDefault="005124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CONOSCENZE </w:t>
            </w:r>
          </w:p>
        </w:tc>
      </w:tr>
      <w:tr w:rsidR="0051240B" w:rsidTr="006945B2">
        <w:trPr>
          <w:trHeight w:val="1270"/>
        </w:trPr>
        <w:tc>
          <w:tcPr>
            <w:tcW w:w="2627" w:type="dxa"/>
            <w:gridSpan w:val="3"/>
          </w:tcPr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Ha consapevolezza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 sé, delle proprie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potenzialità e dei propri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limiti.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Riconosce </w:t>
            </w:r>
            <w:proofErr w:type="gramStart"/>
            <w:r>
              <w:rPr>
                <w:sz w:val="23"/>
                <w:szCs w:val="23"/>
              </w:rPr>
              <w:t>se</w:t>
            </w:r>
            <w:proofErr w:type="gramEnd"/>
            <w:r>
              <w:rPr>
                <w:sz w:val="23"/>
                <w:szCs w:val="23"/>
              </w:rPr>
              <w:t xml:space="preserve"> stesso come persona titolare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 diritti specifici in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quanto bambino.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Riconosce </w:t>
            </w:r>
            <w:proofErr w:type="gramStart"/>
            <w:r>
              <w:rPr>
                <w:sz w:val="23"/>
                <w:szCs w:val="23"/>
              </w:rPr>
              <w:t>se</w:t>
            </w:r>
            <w:proofErr w:type="gramEnd"/>
            <w:r>
              <w:rPr>
                <w:sz w:val="23"/>
                <w:szCs w:val="23"/>
              </w:rPr>
              <w:t xml:space="preserve"> stesso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come persona diversa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 uguale nelle pluralità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 appartenenze. </w:t>
            </w:r>
          </w:p>
          <w:p w:rsidR="002F1BC4" w:rsidRDefault="002F1BC4">
            <w:pPr>
              <w:pStyle w:val="Default"/>
              <w:rPr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Conosce le competenze dei diversi organi istituzionali.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Riflette sulla diversità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culturale come patrimonio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dell’umanità. </w:t>
            </w:r>
          </w:p>
        </w:tc>
        <w:tc>
          <w:tcPr>
            <w:tcW w:w="2628" w:type="dxa"/>
            <w:gridSpan w:val="3"/>
          </w:tcPr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Competenze sociali e civiche </w:t>
            </w: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Comunicazione nella madrelingua o nella lingua di istruzione</w:t>
            </w: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Imparare ad imparare </w:t>
            </w: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Consapevolezza ed espressione culturale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Comunicazione nella madrelingua o nella lingua di istruzione </w:t>
            </w:r>
          </w:p>
        </w:tc>
        <w:tc>
          <w:tcPr>
            <w:tcW w:w="2628" w:type="dxa"/>
            <w:gridSpan w:val="3"/>
          </w:tcPr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3"/>
                <w:szCs w:val="23"/>
              </w:rPr>
              <w:t xml:space="preserve">Individuare i propri bisogni, interessi e desideri in quanto bambino.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 Riconoscersi nelle diverse caratteristiche e abilità personali</w:t>
            </w:r>
          </w:p>
          <w:p w:rsidR="0051240B" w:rsidRDefault="0051240B">
            <w:pPr>
              <w:pStyle w:val="Default"/>
              <w:rPr>
                <w:sz w:val="22"/>
                <w:szCs w:val="22"/>
              </w:rPr>
            </w:pPr>
          </w:p>
          <w:p w:rsidR="0051240B" w:rsidRDefault="0051240B">
            <w:pPr>
              <w:pStyle w:val="Default"/>
              <w:rPr>
                <w:sz w:val="22"/>
                <w:szCs w:val="22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3"/>
                <w:szCs w:val="23"/>
              </w:rPr>
              <w:t xml:space="preserve">Riconoscere la propria identità nel rapporto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 gli altri.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Curare la propria persona e gli ambienti di vita per migliorare lo “star bene” proprio e altrui.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Individuare i diversi gruppi di appartenenza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sociali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territoriali.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Riconoscersi come </w:t>
            </w:r>
            <w:r w:rsidR="006945B2">
              <w:rPr>
                <w:sz w:val="23"/>
                <w:szCs w:val="23"/>
              </w:rPr>
              <w:t>cittadino del mondo</w:t>
            </w:r>
            <w:r>
              <w:rPr>
                <w:sz w:val="23"/>
                <w:szCs w:val="23"/>
              </w:rPr>
              <w:t xml:space="preserve">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9" w:type="dxa"/>
            <w:gridSpan w:val="3"/>
          </w:tcPr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DIRITTI UMANI: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Carta dei Diritti Fondamentali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dell’Unione europea </w:t>
            </w: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DIRITTI DEI BAMBINI: </w:t>
            </w:r>
            <w:r>
              <w:rPr>
                <w:sz w:val="23"/>
                <w:szCs w:val="23"/>
              </w:rPr>
              <w:t xml:space="preserve">Dichiarazione e Convenzione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Internazionale dei diritti per l’infanzia. </w:t>
            </w: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DIRITTI: </w:t>
            </w:r>
            <w:r>
              <w:rPr>
                <w:sz w:val="23"/>
                <w:szCs w:val="23"/>
              </w:rPr>
              <w:t xml:space="preserve">civili/personali/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individuali/sociali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 </w:t>
            </w:r>
            <w:r>
              <w:rPr>
                <w:b/>
                <w:bCs/>
                <w:sz w:val="22"/>
                <w:szCs w:val="22"/>
              </w:rPr>
              <w:t xml:space="preserve">COSTITUZIONE </w:t>
            </w:r>
            <w:r>
              <w:rPr>
                <w:b/>
                <w:bCs/>
                <w:sz w:val="23"/>
                <w:szCs w:val="23"/>
              </w:rPr>
              <w:t xml:space="preserve">DELLA REPUBBLICA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ITALIANA: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legge fondamentale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dello Stato italiano </w:t>
            </w:r>
          </w:p>
          <w:p w:rsidR="0051240B" w:rsidRDefault="005124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SEGNI E SIGNIFICATI DELLA SIMBOLOGIA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(stemma comunale, </w:t>
            </w:r>
          </w:p>
          <w:p w:rsidR="0051240B" w:rsidRDefault="005124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bandiera italiana, bandiera </w:t>
            </w:r>
            <w:proofErr w:type="spellStart"/>
            <w:proofErr w:type="gramStart"/>
            <w:r>
              <w:rPr>
                <w:sz w:val="23"/>
                <w:szCs w:val="23"/>
              </w:rPr>
              <w:t>europea,</w:t>
            </w:r>
            <w:r w:rsidR="006945B2">
              <w:rPr>
                <w:sz w:val="23"/>
                <w:szCs w:val="23"/>
              </w:rPr>
              <w:t>bandiera</w:t>
            </w:r>
            <w:proofErr w:type="spellEnd"/>
            <w:proofErr w:type="gramEnd"/>
            <w:r w:rsidR="006945B2">
              <w:rPr>
                <w:sz w:val="23"/>
                <w:szCs w:val="23"/>
              </w:rPr>
              <w:t xml:space="preserve"> del </w:t>
            </w:r>
            <w:r w:rsidR="006945B2">
              <w:rPr>
                <w:sz w:val="23"/>
                <w:szCs w:val="23"/>
              </w:rPr>
              <w:lastRenderedPageBreak/>
              <w:t xml:space="preserve">Paese di provenienza… </w:t>
            </w:r>
            <w:r>
              <w:rPr>
                <w:sz w:val="23"/>
                <w:szCs w:val="23"/>
              </w:rPr>
              <w:t xml:space="preserve"> logo ONU, UNESCO… </w:t>
            </w:r>
          </w:p>
        </w:tc>
      </w:tr>
      <w:tr w:rsidR="00C252D1" w:rsidTr="00570E36">
        <w:trPr>
          <w:gridAfter w:val="2"/>
          <w:wAfter w:w="153" w:type="dxa"/>
          <w:trHeight w:val="521"/>
        </w:trPr>
        <w:tc>
          <w:tcPr>
            <w:tcW w:w="10359" w:type="dxa"/>
            <w:gridSpan w:val="10"/>
          </w:tcPr>
          <w:p w:rsidR="00C252D1" w:rsidRDefault="00C252D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F1BC4" w:rsidRDefault="002F1BC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SCUOLA PRIMARIA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ASSE C: ALTERITÀ E RELAZIONE </w:t>
            </w:r>
          </w:p>
          <w:p w:rsidR="00C252D1" w:rsidRDefault="00C252D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</w:p>
        </w:tc>
      </w:tr>
      <w:tr w:rsidR="00C252D1" w:rsidTr="00570E36">
        <w:trPr>
          <w:gridAfter w:val="2"/>
          <w:wAfter w:w="153" w:type="dxa"/>
          <w:trHeight w:val="205"/>
        </w:trPr>
        <w:tc>
          <w:tcPr>
            <w:tcW w:w="2589" w:type="dxa"/>
          </w:tcPr>
          <w:p w:rsidR="00C252D1" w:rsidRDefault="00C252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</w:p>
        </w:tc>
        <w:tc>
          <w:tcPr>
            <w:tcW w:w="2590" w:type="dxa"/>
            <w:gridSpan w:val="3"/>
          </w:tcPr>
          <w:p w:rsidR="00C252D1" w:rsidRDefault="00C252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</w:p>
          <w:p w:rsidR="00C252D1" w:rsidRDefault="00C252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CHIAVE </w:t>
            </w:r>
          </w:p>
        </w:tc>
        <w:tc>
          <w:tcPr>
            <w:tcW w:w="2590" w:type="dxa"/>
            <w:gridSpan w:val="3"/>
          </w:tcPr>
          <w:p w:rsidR="00C252D1" w:rsidRDefault="00C252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ABILITÀ</w:t>
            </w:r>
            <w:r w:rsidR="006945B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gridSpan w:val="3"/>
          </w:tcPr>
          <w:p w:rsidR="00C252D1" w:rsidRDefault="00C252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CONOSCENZE </w:t>
            </w:r>
          </w:p>
        </w:tc>
      </w:tr>
      <w:tr w:rsidR="00C252D1" w:rsidTr="00570E36">
        <w:trPr>
          <w:gridAfter w:val="2"/>
          <w:wAfter w:w="153" w:type="dxa"/>
          <w:trHeight w:val="4800"/>
        </w:trPr>
        <w:tc>
          <w:tcPr>
            <w:tcW w:w="2589" w:type="dxa"/>
          </w:tcPr>
          <w:p w:rsidR="00C252D1" w:rsidRDefault="00C252D1">
            <w:pPr>
              <w:pStyle w:val="Default"/>
              <w:rPr>
                <w:color w:val="auto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Manifesta il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proprio pensiero e le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proprie esigenze.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Adatta il proprio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comportamento per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tutelare i propri e altrui diritti.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Migliora le relazioni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attraverso la cooperazione e la solidarietà.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Accoglie le diversità come risorse.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Utilizza il dialogo per risolvere le controversie.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0" w:type="dxa"/>
            <w:gridSpan w:val="3"/>
          </w:tcPr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Competenze sociali e civiche </w:t>
            </w:r>
          </w:p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Consapevolezza ed espressione culturale </w:t>
            </w:r>
          </w:p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Comunicazione nella madrelingua o lingua di istruzione </w:t>
            </w:r>
          </w:p>
        </w:tc>
        <w:tc>
          <w:tcPr>
            <w:tcW w:w="2590" w:type="dxa"/>
            <w:gridSpan w:val="3"/>
          </w:tcPr>
          <w:p w:rsidR="00C252D1" w:rsidRDefault="00C252D1">
            <w:pPr>
              <w:pStyle w:val="Default"/>
              <w:rPr>
                <w:color w:val="auto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 </w:t>
            </w:r>
            <w:r>
              <w:rPr>
                <w:sz w:val="23"/>
                <w:szCs w:val="23"/>
              </w:rPr>
              <w:t xml:space="preserve">Riconoscere l’altro come persona diversa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 uguale nei diritti e nei doveri.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Riflettere </w:t>
            </w:r>
            <w:r w:rsidR="006945B2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ull’inclusione ed esclusione dal gruppo.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Riconoscere la famiglia, la scuola e in genere le formazioni sociali come luoghi di incontro, di scambio e di aiuto fra persone che perseguono obiettivi complementari e/o condivisi.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Discutere proposte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 intervento per prevenire comportamenti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discriminatori.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Scoprire ed esplorare le “diversità” e i </w:t>
            </w:r>
          </w:p>
          <w:p w:rsidR="00C252D1" w:rsidRDefault="00C252D1" w:rsidP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molteplici punti di vista. </w:t>
            </w:r>
          </w:p>
        </w:tc>
        <w:tc>
          <w:tcPr>
            <w:tcW w:w="2590" w:type="dxa"/>
            <w:gridSpan w:val="3"/>
          </w:tcPr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INTEGRAZIONE: </w:t>
            </w:r>
            <w:r>
              <w:rPr>
                <w:sz w:val="23"/>
                <w:szCs w:val="23"/>
              </w:rPr>
              <w:t xml:space="preserve">“l’accettazione,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tolleranza e il rispetto per altre persone che hanno valori e credi differenti e si comportano in modi diversi”.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INCLUSIONE: </w:t>
            </w:r>
            <w:r>
              <w:rPr>
                <w:sz w:val="23"/>
                <w:szCs w:val="23"/>
              </w:rPr>
              <w:t xml:space="preserve">“Inclusione dell’altro significa che i confini della comunità sono aperti a tutti”.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DIVERSITÀ</w:t>
            </w:r>
            <w:r>
              <w:rPr>
                <w:sz w:val="23"/>
                <w:szCs w:val="23"/>
              </w:rPr>
              <w:t>/</w:t>
            </w:r>
            <w:r>
              <w:rPr>
                <w:b/>
                <w:bCs/>
                <w:sz w:val="23"/>
                <w:szCs w:val="23"/>
              </w:rPr>
              <w:t xml:space="preserve">DISABILITÀ: </w:t>
            </w:r>
            <w:r>
              <w:rPr>
                <w:sz w:val="23"/>
                <w:szCs w:val="23"/>
              </w:rPr>
              <w:t xml:space="preserve">Richiede riconoscimento e rispetto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DIVERSITÀ CULTURALE: </w:t>
            </w:r>
            <w:r>
              <w:rPr>
                <w:sz w:val="23"/>
                <w:szCs w:val="23"/>
              </w:rPr>
              <w:t xml:space="preserve">molteplicità delle forme mediante le quali si esprimono le culture dei gruppi e delle società.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PREGIUDIZIO: </w:t>
            </w:r>
            <w:r>
              <w:rPr>
                <w:sz w:val="23"/>
                <w:szCs w:val="23"/>
              </w:rPr>
              <w:t xml:space="preserve">“opinione preconfezionata, un giudizio immotivato, non supportato né da informazioni e dati </w:t>
            </w: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oggettivi”.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DISCRIMINAZIONE: </w:t>
            </w:r>
            <w:r>
              <w:rPr>
                <w:sz w:val="23"/>
                <w:szCs w:val="23"/>
              </w:rPr>
              <w:t xml:space="preserve">ogni comportamento che comporti una distinzione, esclusione, restrizione o preferenza basata sulla razza, il colore, le convinzioni e le pratiche religiose </w:t>
            </w:r>
            <w:r>
              <w:rPr>
                <w:i/>
                <w:iCs/>
                <w:sz w:val="23"/>
                <w:szCs w:val="23"/>
              </w:rPr>
              <w:t xml:space="preserve">Lg. 40/98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VIOLENZA E GUERRA: </w:t>
            </w:r>
            <w:r>
              <w:rPr>
                <w:sz w:val="23"/>
                <w:szCs w:val="23"/>
              </w:rPr>
              <w:t xml:space="preserve">le più </w:t>
            </w:r>
            <w:r>
              <w:rPr>
                <w:sz w:val="23"/>
                <w:szCs w:val="23"/>
              </w:rPr>
              <w:lastRenderedPageBreak/>
              <w:t xml:space="preserve">pericolose e distruttive attività della nostra specie. L’idea di violenza comprende il danno </w:t>
            </w:r>
            <w:r w:rsidR="00303349">
              <w:rPr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 xml:space="preserve">isico, sessuale e psicologico e una gamma di comportamenti violenti.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C252D1" w:rsidRDefault="00C252D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LE DIVERSE RELIGIONI: </w:t>
            </w:r>
            <w:r>
              <w:rPr>
                <w:sz w:val="23"/>
                <w:szCs w:val="23"/>
              </w:rPr>
              <w:t xml:space="preserve">parole, simboli, ricorrenze, comportamenti. </w:t>
            </w:r>
          </w:p>
        </w:tc>
      </w:tr>
      <w:tr w:rsidR="00303349" w:rsidTr="00570E36">
        <w:trPr>
          <w:gridAfter w:val="1"/>
          <w:wAfter w:w="124" w:type="dxa"/>
          <w:trHeight w:val="521"/>
        </w:trPr>
        <w:tc>
          <w:tcPr>
            <w:tcW w:w="10388" w:type="dxa"/>
            <w:gridSpan w:val="11"/>
          </w:tcPr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SCUOLA PRIMARIA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ASSE D: AZIONE E PARTECIPAZIONE </w:t>
            </w:r>
          </w:p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</w:p>
        </w:tc>
      </w:tr>
      <w:tr w:rsidR="00303349" w:rsidTr="00570E36">
        <w:trPr>
          <w:gridAfter w:val="1"/>
          <w:wAfter w:w="124" w:type="dxa"/>
          <w:trHeight w:val="205"/>
        </w:trPr>
        <w:tc>
          <w:tcPr>
            <w:tcW w:w="2596" w:type="dxa"/>
            <w:gridSpan w:val="2"/>
          </w:tcPr>
          <w:p w:rsidR="00303349" w:rsidRDefault="003033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</w:p>
        </w:tc>
        <w:tc>
          <w:tcPr>
            <w:tcW w:w="2597" w:type="dxa"/>
            <w:gridSpan w:val="3"/>
          </w:tcPr>
          <w:p w:rsidR="00303349" w:rsidRDefault="003033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</w:p>
          <w:p w:rsidR="00303349" w:rsidRDefault="003033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CHIAVE </w:t>
            </w:r>
          </w:p>
        </w:tc>
        <w:tc>
          <w:tcPr>
            <w:tcW w:w="2597" w:type="dxa"/>
            <w:gridSpan w:val="3"/>
          </w:tcPr>
          <w:p w:rsidR="00303349" w:rsidRDefault="003033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ABILITÀ </w:t>
            </w:r>
          </w:p>
        </w:tc>
        <w:tc>
          <w:tcPr>
            <w:tcW w:w="2598" w:type="dxa"/>
            <w:gridSpan w:val="3"/>
          </w:tcPr>
          <w:p w:rsidR="00303349" w:rsidRDefault="003033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CONOSCENZE </w:t>
            </w:r>
          </w:p>
        </w:tc>
      </w:tr>
      <w:tr w:rsidR="00303349" w:rsidTr="00570E36">
        <w:trPr>
          <w:gridAfter w:val="1"/>
          <w:wAfter w:w="124" w:type="dxa"/>
          <w:trHeight w:val="4382"/>
        </w:trPr>
        <w:tc>
          <w:tcPr>
            <w:tcW w:w="2596" w:type="dxa"/>
            <w:gridSpan w:val="2"/>
          </w:tcPr>
          <w:p w:rsidR="00303349" w:rsidRDefault="00303349">
            <w:pPr>
              <w:pStyle w:val="Default"/>
              <w:rPr>
                <w:color w:val="auto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Agisce in modo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autonomo e responsabile.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Contribuisce a elaborare regole.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Favorisce la cooperazione e gli scambi.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Contribuisce alla tutela dell’ambiente (compatibilità e sostenibilità).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Comprende l’importanza delle regole per il buon vivere comune.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7" w:type="dxa"/>
            <w:gridSpan w:val="3"/>
          </w:tcPr>
          <w:p w:rsidR="002F1BC4" w:rsidRDefault="002F1BC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Competenze sociali e civiche </w:t>
            </w:r>
          </w:p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Imparare ad imparare </w:t>
            </w:r>
          </w:p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Comunicazione nella madrelingua o lingua di istruzione </w:t>
            </w:r>
          </w:p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Spirito di iniziativa e di imprenditorialità </w:t>
            </w:r>
          </w:p>
        </w:tc>
        <w:tc>
          <w:tcPr>
            <w:tcW w:w="2597" w:type="dxa"/>
            <w:gridSpan w:val="3"/>
          </w:tcPr>
          <w:p w:rsidR="00303349" w:rsidRDefault="00303349">
            <w:pPr>
              <w:pStyle w:val="Default"/>
              <w:rPr>
                <w:color w:val="auto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Sperimentare modalità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concrete di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partecipazione.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Riconoscere il valore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della norma e la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necessità di un “controllo”.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Sperimentare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comportamenti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 rispetto, dialogo e apprendimento reciproco.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Scoprire e sperimentare i servizi offerti dal territorio.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Prendere coscienza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degli effetti di decisioni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 scelte operate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sull’ambiente.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Assumere stili di vita coerenti con la tutela e la difesa dell’ambiente.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98" w:type="dxa"/>
            <w:gridSpan w:val="3"/>
          </w:tcPr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DIRITTI UMANI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come principi base dello stato di diritto che li riconosce e li tutela.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RESPONSABILITÀ</w:t>
            </w:r>
            <w:r>
              <w:rPr>
                <w:sz w:val="23"/>
                <w:szCs w:val="23"/>
              </w:rPr>
              <w:t xml:space="preserve">: capacità di rispondere agli altri e di rispondere di </w:t>
            </w:r>
            <w:proofErr w:type="gramStart"/>
            <w:r>
              <w:rPr>
                <w:sz w:val="23"/>
                <w:szCs w:val="23"/>
              </w:rPr>
              <w:t>se</w:t>
            </w:r>
            <w:proofErr w:type="gramEnd"/>
            <w:r>
              <w:rPr>
                <w:sz w:val="23"/>
                <w:szCs w:val="23"/>
              </w:rPr>
              <w:t xml:space="preserve"> stesso.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SOLIDARIETÀ</w:t>
            </w:r>
            <w:r>
              <w:rPr>
                <w:sz w:val="23"/>
                <w:szCs w:val="23"/>
              </w:rPr>
              <w:t xml:space="preserve">: capacità degli individui di essere disposti ad agire per difendere i diritti degli altri e promuoverli.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DEMOCRAZIA COME RAPPRESENTANZA E PARTECIPAZIONE: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forma del vivere insieme in una comunità.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CITTADINANZA: </w:t>
            </w:r>
            <w:r>
              <w:rPr>
                <w:sz w:val="23"/>
                <w:szCs w:val="23"/>
              </w:rPr>
              <w:t xml:space="preserve">insieme delle azioni compiute dall’individuo che incidono sulla vita della comunità.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DICHIARAZIONI/PATTI/CONVENZIONI</w:t>
            </w:r>
            <w:r>
              <w:rPr>
                <w:sz w:val="23"/>
                <w:szCs w:val="23"/>
              </w:rPr>
              <w:t xml:space="preserve">: fissano criteri e paletti che orientano sul </w:t>
            </w:r>
            <w:r>
              <w:rPr>
                <w:sz w:val="23"/>
                <w:szCs w:val="23"/>
              </w:rPr>
              <w:lastRenderedPageBreak/>
              <w:t xml:space="preserve">CONTROLLO e sulla SANZIONE. </w:t>
            </w:r>
          </w:p>
          <w:p w:rsidR="006945B2" w:rsidRDefault="006945B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ORGANISMI LOCALI </w:t>
            </w:r>
            <w:r>
              <w:rPr>
                <w:sz w:val="23"/>
                <w:szCs w:val="23"/>
              </w:rPr>
              <w:t xml:space="preserve">(Regione, Provincia, Comune e Consigli circoscrizionali) e servizi del territorio a servizio del cittadino </w:t>
            </w:r>
          </w:p>
          <w:p w:rsidR="00303349" w:rsidRDefault="00303349">
            <w:pPr>
              <w:pStyle w:val="Default"/>
              <w:rPr>
                <w:sz w:val="23"/>
                <w:szCs w:val="23"/>
              </w:rPr>
            </w:pPr>
            <w:r w:rsidRPr="00303349">
              <w:rPr>
                <w:sz w:val="23"/>
                <w:szCs w:val="23"/>
              </w:rPr>
              <w:t>ONG: associazioni di volontariato presenti nel territorio</w:t>
            </w:r>
          </w:p>
          <w:p w:rsidR="00303349" w:rsidRPr="00303349" w:rsidRDefault="00303349" w:rsidP="00303349">
            <w:pPr>
              <w:pStyle w:val="Default"/>
              <w:rPr>
                <w:sz w:val="23"/>
                <w:szCs w:val="23"/>
              </w:rPr>
            </w:pPr>
            <w:r w:rsidRPr="00303349">
              <w:rPr>
                <w:sz w:val="23"/>
                <w:szCs w:val="23"/>
              </w:rPr>
              <w:t>SVILUPPO SOSTENIBILE:</w:t>
            </w:r>
          </w:p>
          <w:p w:rsidR="00303349" w:rsidRPr="00303349" w:rsidRDefault="00303349" w:rsidP="00303349">
            <w:pPr>
              <w:pStyle w:val="Default"/>
              <w:rPr>
                <w:sz w:val="23"/>
                <w:szCs w:val="23"/>
              </w:rPr>
            </w:pPr>
            <w:r w:rsidRPr="00303349">
              <w:rPr>
                <w:sz w:val="23"/>
                <w:szCs w:val="23"/>
              </w:rPr>
              <w:t>Sviluppo che garantisce i bisogni delle generazioni attuali senza compromettere la possibilità che</w:t>
            </w:r>
          </w:p>
          <w:p w:rsidR="00303349" w:rsidRPr="00303349" w:rsidRDefault="00303349" w:rsidP="00303349">
            <w:pPr>
              <w:pStyle w:val="Default"/>
              <w:rPr>
                <w:sz w:val="23"/>
                <w:szCs w:val="23"/>
              </w:rPr>
            </w:pPr>
            <w:r w:rsidRPr="00303349">
              <w:rPr>
                <w:sz w:val="23"/>
                <w:szCs w:val="23"/>
              </w:rPr>
              <w:t xml:space="preserve">le generazioni future riescano a soddisfare i propri. (WCED, </w:t>
            </w:r>
            <w:proofErr w:type="spellStart"/>
            <w:r w:rsidRPr="00303349">
              <w:rPr>
                <w:sz w:val="23"/>
                <w:szCs w:val="23"/>
              </w:rPr>
              <w:t>Our</w:t>
            </w:r>
            <w:proofErr w:type="spellEnd"/>
            <w:r w:rsidRPr="00303349">
              <w:rPr>
                <w:sz w:val="23"/>
                <w:szCs w:val="23"/>
              </w:rPr>
              <w:t xml:space="preserve"> Common Future,1987)</w:t>
            </w:r>
          </w:p>
          <w:p w:rsidR="00303349" w:rsidRPr="00303349" w:rsidRDefault="00303349" w:rsidP="00303349">
            <w:pPr>
              <w:pStyle w:val="Default"/>
              <w:rPr>
                <w:sz w:val="23"/>
                <w:szCs w:val="23"/>
              </w:rPr>
            </w:pPr>
            <w:r w:rsidRPr="00303349">
              <w:rPr>
                <w:sz w:val="23"/>
                <w:szCs w:val="23"/>
              </w:rPr>
              <w:t>UNIONE EUROPEA: (Maastricht, 1992), è un’organizzazione giuridica e un progetto politico fondata su valori: il rispetto della dignità umana, della democrazia, dell’uguaglianza,</w:t>
            </w:r>
          </w:p>
          <w:p w:rsidR="00303349" w:rsidRPr="00303349" w:rsidRDefault="00303349" w:rsidP="00303349">
            <w:pPr>
              <w:pStyle w:val="Default"/>
              <w:rPr>
                <w:sz w:val="23"/>
                <w:szCs w:val="23"/>
              </w:rPr>
            </w:pPr>
            <w:r w:rsidRPr="00303349">
              <w:rPr>
                <w:sz w:val="23"/>
                <w:szCs w:val="23"/>
              </w:rPr>
              <w:t>dello stato di diritto e dei diritti dell’uomo.</w:t>
            </w:r>
          </w:p>
          <w:p w:rsidR="00303349" w:rsidRDefault="00303349" w:rsidP="00303349">
            <w:pPr>
              <w:pStyle w:val="Default"/>
              <w:rPr>
                <w:sz w:val="23"/>
                <w:szCs w:val="23"/>
              </w:rPr>
            </w:pPr>
            <w:r w:rsidRPr="00303349">
              <w:rPr>
                <w:sz w:val="23"/>
                <w:szCs w:val="23"/>
              </w:rPr>
              <w:t>E’ dotata di simboli: bandiera (dodici stelle su fondo blu), inno (Inno alla gioia di Ludwig Van Beethoven), motto «Unita nella diversità», moneta (l’euro), giornata che celebra l’Europa (il 9 maggio).</w:t>
            </w:r>
          </w:p>
        </w:tc>
      </w:tr>
    </w:tbl>
    <w:p w:rsidR="002E52F3" w:rsidRPr="002E52F3" w:rsidRDefault="002E52F3" w:rsidP="002E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2F3" w:rsidRPr="002E52F3">
          <w:pgSz w:w="11906" w:h="17338"/>
          <w:pgMar w:top="1125" w:right="132" w:bottom="884" w:left="450" w:header="720" w:footer="720" w:gutter="0"/>
          <w:cols w:space="720"/>
          <w:noEndnote/>
        </w:sectPr>
      </w:pPr>
    </w:p>
    <w:p w:rsidR="002F1BC4" w:rsidRDefault="002F1BC4" w:rsidP="002E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ESEMPIO DI ESPERIENZA con relativa tabella</w:t>
      </w:r>
    </w:p>
    <w:p w:rsidR="002F1BC4" w:rsidRDefault="002F1BC4" w:rsidP="002E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2F3" w:rsidRPr="002E52F3" w:rsidRDefault="002E52F3" w:rsidP="002E5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2F3">
        <w:rPr>
          <w:rFonts w:ascii="Times New Roman" w:hAnsi="Times New Roman" w:cs="Times New Roman"/>
          <w:sz w:val="28"/>
          <w:szCs w:val="28"/>
        </w:rPr>
        <w:t xml:space="preserve">SCUOLA PRIMARIA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34"/>
        <w:gridCol w:w="67"/>
        <w:gridCol w:w="4552"/>
        <w:gridCol w:w="68"/>
        <w:gridCol w:w="135"/>
      </w:tblGrid>
      <w:tr w:rsidR="002E52F3" w:rsidRPr="002E52F3" w:rsidTr="002E52F3">
        <w:trPr>
          <w:gridAfter w:val="1"/>
          <w:wAfter w:w="135" w:type="dxa"/>
          <w:trHeight w:val="107"/>
        </w:trPr>
        <w:tc>
          <w:tcPr>
            <w:tcW w:w="4687" w:type="dxa"/>
            <w:gridSpan w:val="2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ESPERIENZA N°1 </w:t>
            </w: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Titolo del progetto </w:t>
            </w:r>
          </w:p>
        </w:tc>
        <w:tc>
          <w:tcPr>
            <w:tcW w:w="4687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Le tre “R” </w:t>
            </w:r>
          </w:p>
        </w:tc>
      </w:tr>
      <w:tr w:rsidR="002E52F3" w:rsidRPr="002E52F3" w:rsidTr="002E52F3">
        <w:trPr>
          <w:gridAfter w:val="1"/>
          <w:wAfter w:w="135" w:type="dxa"/>
          <w:trHeight w:val="383"/>
        </w:trPr>
        <w:tc>
          <w:tcPr>
            <w:tcW w:w="4687" w:type="dxa"/>
            <w:gridSpan w:val="2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Asse di cittadinanza </w:t>
            </w:r>
          </w:p>
        </w:tc>
        <w:tc>
          <w:tcPr>
            <w:tcW w:w="4687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Asse A: Dignità della persona e diritti umani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Asse B: Identità e appartenenza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Asse C: Alterità e relazione </w:t>
            </w:r>
          </w:p>
        </w:tc>
      </w:tr>
      <w:tr w:rsidR="002E52F3" w:rsidRPr="002E52F3" w:rsidTr="002E52F3">
        <w:trPr>
          <w:gridAfter w:val="1"/>
          <w:wAfter w:w="135" w:type="dxa"/>
          <w:trHeight w:val="385"/>
        </w:trPr>
        <w:tc>
          <w:tcPr>
            <w:tcW w:w="4687" w:type="dxa"/>
            <w:gridSpan w:val="2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Scuola </w:t>
            </w:r>
          </w:p>
        </w:tc>
        <w:tc>
          <w:tcPr>
            <w:tcW w:w="4687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Scuola Primaria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E52F3" w:rsidRPr="002E52F3" w:rsidTr="002E52F3">
        <w:trPr>
          <w:gridAfter w:val="1"/>
          <w:wAfter w:w="135" w:type="dxa"/>
          <w:trHeight w:val="111"/>
        </w:trPr>
        <w:tc>
          <w:tcPr>
            <w:tcW w:w="4687" w:type="dxa"/>
            <w:gridSpan w:val="2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Insegnanti coinvolti </w:t>
            </w:r>
          </w:p>
        </w:tc>
        <w:tc>
          <w:tcPr>
            <w:tcW w:w="4687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E52F3" w:rsidRPr="002E52F3" w:rsidTr="002E52F3">
        <w:trPr>
          <w:gridAfter w:val="1"/>
          <w:wAfter w:w="135" w:type="dxa"/>
          <w:trHeight w:val="247"/>
        </w:trPr>
        <w:tc>
          <w:tcPr>
            <w:tcW w:w="4687" w:type="dxa"/>
            <w:gridSpan w:val="2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Classe/i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(anno, sezione) </w:t>
            </w:r>
          </w:p>
        </w:tc>
        <w:tc>
          <w:tcPr>
            <w:tcW w:w="4687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Anno 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Classi I</w:t>
            </w:r>
            <w:r w:rsidR="00E842C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…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E52F3" w:rsidRPr="002E52F3" w:rsidTr="002E52F3">
        <w:trPr>
          <w:gridAfter w:val="1"/>
          <w:wAfter w:w="135" w:type="dxa"/>
          <w:trHeight w:val="523"/>
        </w:trPr>
        <w:tc>
          <w:tcPr>
            <w:tcW w:w="4687" w:type="dxa"/>
            <w:gridSpan w:val="2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Abstract </w:t>
            </w:r>
          </w:p>
        </w:tc>
        <w:tc>
          <w:tcPr>
            <w:tcW w:w="4687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Il titolo del progetto è in realtà una frase estrapolata da alcuni principi guida del leader tibetano, Dalai Lama: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“ Segui</w:t>
            </w:r>
            <w:proofErr w:type="gramEnd"/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sempre le 3 "R": Rispetto per te stesso, Rispetto per gli altri, Responsabilità per le tue azioni”. </w:t>
            </w:r>
          </w:p>
        </w:tc>
      </w:tr>
      <w:tr w:rsidR="002E52F3" w:rsidRPr="002E52F3" w:rsidTr="002E52F3">
        <w:trPr>
          <w:gridAfter w:val="1"/>
          <w:wAfter w:w="135" w:type="dxa"/>
          <w:trHeight w:val="799"/>
        </w:trPr>
        <w:tc>
          <w:tcPr>
            <w:tcW w:w="4687" w:type="dxa"/>
            <w:gridSpan w:val="2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Insegnanti e ragazzi coinvolti </w:t>
            </w:r>
          </w:p>
        </w:tc>
        <w:tc>
          <w:tcPr>
            <w:tcW w:w="4687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La parte del progetto che ha riguardato le regole di convivenza civile a scuola ha coinvolto anche l’insegnante di IRC.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Attraverso un lavoro di classi aperte, gli alunni di prima divisi in gruppi, hanno realizzato un cartellone che è stato affisso nell’atrio. </w:t>
            </w:r>
          </w:p>
        </w:tc>
      </w:tr>
      <w:tr w:rsidR="002E52F3" w:rsidRPr="002E52F3" w:rsidTr="002E52F3">
        <w:trPr>
          <w:gridAfter w:val="1"/>
          <w:wAfter w:w="135" w:type="dxa"/>
          <w:trHeight w:val="1075"/>
        </w:trPr>
        <w:tc>
          <w:tcPr>
            <w:tcW w:w="4687" w:type="dxa"/>
            <w:gridSpan w:val="2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La proposta </w:t>
            </w:r>
          </w:p>
        </w:tc>
        <w:tc>
          <w:tcPr>
            <w:tcW w:w="4687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L’idea è stata quella di cercare di far capire ai bambini che il rispetto deve sempre essere alla base di tutto ciò che li coinvolge. </w:t>
            </w:r>
          </w:p>
          <w:p w:rsidR="002E52F3" w:rsidRPr="002E52F3" w:rsidRDefault="002E52F3" w:rsidP="002F1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Ciascuna delle tre affermazioni, merita un proprio approfondimento: una regola così semplice… da rischiare di diventare difficile. Sottovalutiamo spesso ciò che ci sembra ovvio o troppo </w:t>
            </w:r>
            <w:r w:rsidR="00E842CA"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semplice, peccando di superficialità… In realtà questa regola è uno dei cardini fondamentali della nostra esistenza e non possiamo correre il rischio di dimenticarcene</w:t>
            </w:r>
          </w:p>
        </w:tc>
      </w:tr>
      <w:tr w:rsidR="002E52F3" w:rsidRPr="002E52F3" w:rsidTr="002E52F3">
        <w:trPr>
          <w:trHeight w:val="1213"/>
        </w:trPr>
        <w:tc>
          <w:tcPr>
            <w:tcW w:w="4754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Spazi, tempi, strumenti </w:t>
            </w:r>
          </w:p>
        </w:tc>
        <w:tc>
          <w:tcPr>
            <w:tcW w:w="4755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Ci si avval</w:t>
            </w:r>
            <w:r w:rsidR="002F1B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principalmente di conversazioni guidate dall’insegnante, che suscita</w:t>
            </w:r>
            <w:r w:rsidR="002F1B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negli alunni interessanti punti di vista, e in generale, un’ottima conoscenza delle norme di convivenza civile. Come spesso accade, però, la buona conoscenza di una regola, non ne esclude l’infrazione…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Ci si avval</w:t>
            </w:r>
            <w:r w:rsidR="002F1B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 di giochi strutturati,</w:t>
            </w:r>
            <w:r w:rsidR="006945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filmati,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schede didattiche</w:t>
            </w:r>
            <w:r w:rsidR="002F1BC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…</w:t>
            </w:r>
            <w:r w:rsidR="006945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si costruiscono video, libretti, cartelloni illustrativi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E52F3" w:rsidRPr="002E52F3" w:rsidTr="002E52F3">
        <w:trPr>
          <w:trHeight w:val="2179"/>
        </w:trPr>
        <w:tc>
          <w:tcPr>
            <w:tcW w:w="4754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Obiettivi disciplinari e modalità formative </w:t>
            </w:r>
          </w:p>
        </w:tc>
        <w:tc>
          <w:tcPr>
            <w:tcW w:w="4755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Dalle </w:t>
            </w:r>
            <w:proofErr w:type="gramStart"/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Indicazioni: 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Profilo</w:t>
            </w:r>
            <w:proofErr w:type="gramEnd"/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dello studente 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-Ha cura e rispetto di sé, come presupposto di un sano e corretto stile di vita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-Assimila il senso e la necessità del rispetto della convivenza civile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-Dimostra originalità e spirito d’iniziativa; si assume le proprie responsabilità e chiede aiuto quando si trova in difficoltà e sa fornire aiuto a chi lo chiede </w:t>
            </w:r>
          </w:p>
        </w:tc>
      </w:tr>
      <w:tr w:rsidR="002E52F3" w:rsidRPr="002E52F3" w:rsidTr="002E52F3">
        <w:trPr>
          <w:gridAfter w:val="2"/>
          <w:wAfter w:w="203" w:type="dxa"/>
          <w:trHeight w:val="2869"/>
        </w:trPr>
        <w:tc>
          <w:tcPr>
            <w:tcW w:w="4653" w:type="dxa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Competenze di cittadinanza </w:t>
            </w:r>
          </w:p>
        </w:tc>
        <w:tc>
          <w:tcPr>
            <w:tcW w:w="4653" w:type="dxa"/>
            <w:gridSpan w:val="3"/>
          </w:tcPr>
          <w:p w:rsidR="002E52F3" w:rsidRPr="006945B2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945B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Rispetto di sé: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-Attivare comportamenti di prevenzione adeguati ai fini della salute nel suo complesso, nelle diverse situazioni di vita. Norme di comportamento per la sicurezza nei vari ambienti.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-Ampliare la gamma dei cibi </w:t>
            </w:r>
            <w:proofErr w:type="gramStart"/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assunti ,</w:t>
            </w:r>
            <w:proofErr w:type="gramEnd"/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come educazione al gusto e superamento di abitudini ed eventuali stereotipi. </w:t>
            </w:r>
          </w:p>
          <w:p w:rsidR="006945B2" w:rsidRDefault="006945B2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2E52F3" w:rsidRPr="006945B2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945B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Rispetto per gli altri: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-Elaborare e scrivere il regolamento di classe.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-Conoscere e rispettare le regole di un gioco.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Ascoltare i punti di vista degli altri nel rispetto delle regole della comunicazione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-Attivare modalità relazionali positive con i compagni e con gli adulti.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-Esprimere e saper gestire in maniera controllata la propria emotività in situazioni di gioco, di lavoro, di relax, con attenzione e rispetto degli altri.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Responsabilità delle proprie azioni: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-Esplorare gli ambienti circostanti e attuare forme di rispetto.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-Praticare forme di utilizzo e riciclaggio dei materiali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-Usare in modo corretto le risorse, evitando sprechi e forme di inquinamento </w:t>
            </w:r>
          </w:p>
        </w:tc>
      </w:tr>
      <w:tr w:rsidR="002E52F3" w:rsidRPr="002E52F3" w:rsidTr="002E52F3">
        <w:trPr>
          <w:gridAfter w:val="2"/>
          <w:wAfter w:w="203" w:type="dxa"/>
          <w:trHeight w:val="2041"/>
        </w:trPr>
        <w:tc>
          <w:tcPr>
            <w:tcW w:w="4653" w:type="dxa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Valutazione complessiva </w:t>
            </w:r>
          </w:p>
        </w:tc>
        <w:tc>
          <w:tcPr>
            <w:tcW w:w="4653" w:type="dxa"/>
            <w:gridSpan w:val="3"/>
          </w:tcPr>
          <w:p w:rsidR="004D2DF8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 bambini </w:t>
            </w:r>
            <w:proofErr w:type="gramStart"/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si  dimostra</w:t>
            </w:r>
            <w:r w:rsidR="003344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  <w:proofErr w:type="gramEnd"/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impegnati e sensibili al tema del rispetto, traendo sempre osservazioni e punti di vista interessanti al riguardo. La valutazione </w:t>
            </w:r>
            <w:r w:rsidR="003344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utilizza le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344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rubric</w:t>
            </w:r>
            <w:proofErr w:type="spellEnd"/>
            <w:r w:rsidR="003344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r w:rsidR="004D2DF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si valutano le 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conversazioni guidate in classe, </w:t>
            </w:r>
            <w:r w:rsidR="004D2DF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si osserva </w:t>
            </w:r>
            <w:proofErr w:type="gramStart"/>
            <w:r w:rsidR="004D2DF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il 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coinvolgimento</w:t>
            </w:r>
            <w:proofErr w:type="gramEnd"/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attivo degli alunni in classe</w:t>
            </w:r>
            <w:r w:rsidR="004D2DF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i loro elaborati</w:t>
            </w:r>
            <w:r w:rsidR="003344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…</w:t>
            </w:r>
            <w:r w:rsidR="006945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utilizzando gli indicatori per ogni competenza</w:t>
            </w:r>
            <w:r w:rsidR="004D2DF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da valutare</w:t>
            </w:r>
            <w:r w:rsidR="003344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Differenti prove sono proposte nel corso e a conclusione dell'attività.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Le verifiche </w:t>
            </w:r>
            <w:bookmarkStart w:id="0" w:name="_GoBack"/>
            <w:bookmarkEnd w:id="0"/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finali rileva</w:t>
            </w:r>
            <w:r w:rsidR="003344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no</w:t>
            </w: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· il grado di partecipazione e di interesse;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· il grado di autonomia;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· la maturazione di abilità e conoscenze; </w:t>
            </w:r>
          </w:p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· i risultati educativi e didattici effettivamente raggiunti. </w:t>
            </w:r>
          </w:p>
        </w:tc>
      </w:tr>
      <w:tr w:rsidR="002E52F3" w:rsidRPr="002E52F3" w:rsidTr="002E52F3">
        <w:trPr>
          <w:gridAfter w:val="2"/>
          <w:wAfter w:w="203" w:type="dxa"/>
          <w:trHeight w:val="523"/>
        </w:trPr>
        <w:tc>
          <w:tcPr>
            <w:tcW w:w="4653" w:type="dxa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Spunti per proseguire </w:t>
            </w:r>
          </w:p>
        </w:tc>
        <w:tc>
          <w:tcPr>
            <w:tcW w:w="4653" w:type="dxa"/>
            <w:gridSpan w:val="3"/>
          </w:tcPr>
          <w:p w:rsidR="002E52F3" w:rsidRPr="002E52F3" w:rsidRDefault="002E52F3" w:rsidP="002E5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52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Un progetto costruito in team con la collaborazione e la condivisione delle colleghe per dare maggior valenza alla trasversalità delle discipline e per concordare supporti con esperti esterni </w:t>
            </w:r>
          </w:p>
        </w:tc>
      </w:tr>
    </w:tbl>
    <w:p w:rsidR="003B1FE9" w:rsidRDefault="003B1FE9" w:rsidP="003344B9"/>
    <w:sectPr w:rsidR="003B1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E9"/>
    <w:rsid w:val="002E52F3"/>
    <w:rsid w:val="002F1BC4"/>
    <w:rsid w:val="00303349"/>
    <w:rsid w:val="003344B9"/>
    <w:rsid w:val="003B1FE9"/>
    <w:rsid w:val="004D2DF8"/>
    <w:rsid w:val="0051240B"/>
    <w:rsid w:val="00570E36"/>
    <w:rsid w:val="006945B2"/>
    <w:rsid w:val="00A107B9"/>
    <w:rsid w:val="00B60607"/>
    <w:rsid w:val="00C252D1"/>
    <w:rsid w:val="00E8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F79"/>
  <w15:chartTrackingRefBased/>
  <w15:docId w15:val="{F40A5443-B6E7-4171-80A9-1260AF94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1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B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8</cp:revision>
  <dcterms:created xsi:type="dcterms:W3CDTF">2018-11-11T19:35:00Z</dcterms:created>
  <dcterms:modified xsi:type="dcterms:W3CDTF">2018-11-15T12:44:00Z</dcterms:modified>
</cp:coreProperties>
</file>