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4F" w:rsidRPr="0020024F" w:rsidRDefault="0020024F" w:rsidP="00D455D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DESCRIZIONE</w:t>
      </w:r>
      <w:bookmarkStart w:id="0" w:name="_GoBack"/>
      <w:bookmarkEnd w:id="0"/>
    </w:p>
    <w:p w:rsidR="0020024F" w:rsidRPr="0020024F" w:rsidRDefault="0020024F" w:rsidP="00D4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Le prove </w:t>
      </w:r>
      <w:proofErr w:type="spellStart"/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BaBIL</w:t>
      </w:r>
      <w:proofErr w:type="spellEnd"/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 (Bambino </w:t>
      </w:r>
      <w:proofErr w:type="spellStart"/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BILingue</w:t>
      </w:r>
      <w:proofErr w:type="spellEnd"/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) valutano le competenze verbali e non-verbali in bambini esposti precocemente a bilinguismo, all’inizio della scolarizzazione in lingua italiana (6-8 anni di età).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Lo strumento analizza in parallelo lo sviluppo della lingua della famiglia (L1) e della lingua della scuola (L2), al fine di individuare difficoltà di apprendimento nell’una e/o nell’altra. </w:t>
      </w:r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br/>
        <w:t>In questo modo è messa in evidenza la dominanza della L1 sulla L2 o viceversa e il profilo linguistico del bambino viene contestualizzato in un quadro più ampio che tiene conto della sua esperienza con la lingua a scuola e nell’ambiente familiare. </w:t>
      </w:r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br/>
        <w:t>Lo strumento quindi valuta i profili linguistici nel rapporto L1-L2 e la dominanza linguistica di un bambino bilingue ed esaminare, nell’ambito di progetti di</w:t>
      </w:r>
      <w:r w:rsidR="009143B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Pr="0020024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screening, lo sviluppo di competenze verbali e non-verbali, senza che queste ultime siano indagate attraverso la mediazione del linguaggio.</w:t>
      </w:r>
    </w:p>
    <w:p w:rsidR="0020024F" w:rsidRPr="0020024F" w:rsidRDefault="0020024F" w:rsidP="00D455D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br/>
        <w:t>STRUTTURA</w:t>
      </w:r>
    </w:p>
    <w:p w:rsidR="0020024F" w:rsidRPr="0020024F" w:rsidRDefault="0020024F" w:rsidP="00D455D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Lo strumento è composto da 4 prove in L1 e 4 in italiano. Ciascuna prova è costituita dalla combinazione di immagini e audio, stimoli che il bambino è chiamato a integrare e decodificare. Il suo compito è quello di rispondere ai quesiti ascoltati indicando la figura corrispondente o colorando una sagoma.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  <w:t>Vengono considerate otto L1: </w:t>
      </w: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arabo-marocchino, arabo-tunisino, rumeno, albanese, tagalog</w:t>
      </w:r>
      <w:r w:rsidR="00FE5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 xml:space="preserve"> </w:t>
      </w:r>
      <w:proofErr w:type="gramStart"/>
      <w:r w:rsidR="00FE5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( Filippine</w:t>
      </w:r>
      <w:proofErr w:type="gramEnd"/>
      <w:r w:rsidR="00FE5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 xml:space="preserve"> )</w:t>
      </w: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 xml:space="preserve">, cinese mandarino, bengali, </w:t>
      </w:r>
      <w:proofErr w:type="spellStart"/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twi</w:t>
      </w:r>
      <w:proofErr w:type="spellEnd"/>
      <w:r w:rsidR="00FE5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 xml:space="preserve"> ( Ghana )</w:t>
      </w: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.</w:t>
      </w:r>
    </w:p>
    <w:p w:rsidR="0020024F" w:rsidRPr="0020024F" w:rsidRDefault="0020024F" w:rsidP="00D455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Prova 1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: valuta la competenza nel lessico (vocabolario recettivo).</w:t>
      </w:r>
    </w:p>
    <w:p w:rsidR="0020024F" w:rsidRPr="0020024F" w:rsidRDefault="0020024F" w:rsidP="00D455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Prova 2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: misura la comprensione morfosintattica attraverso concetti di localizzazione spaziale e riconoscimento di quantità.</w:t>
      </w:r>
    </w:p>
    <w:p w:rsidR="0020024F" w:rsidRPr="0020024F" w:rsidRDefault="0020024F" w:rsidP="00D455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Prova 3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: valuta la capacità di riconoscimento di colori, parti del corpo e lateralizzazione.</w:t>
      </w:r>
    </w:p>
    <w:p w:rsidR="0020024F" w:rsidRPr="0020024F" w:rsidRDefault="0020024F" w:rsidP="00D455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Prova di Approfondimento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: misura la comprensione di frasi semplici, complesse e giudizi </w:t>
      </w:r>
      <w:proofErr w:type="gramStart"/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pragmatici</w:t>
      </w:r>
      <w:proofErr w:type="gramEnd"/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proposti con difficoltà crescente.</w:t>
      </w:r>
    </w:p>
    <w:p w:rsidR="0020024F" w:rsidRPr="0020024F" w:rsidRDefault="0020024F" w:rsidP="00D455D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bambino può prendere familiarità con la batteria grazie a una </w:t>
      </w: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Prova di Apprendimento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solo in italiano, che costituisce un addestramento da ripetere finché non sia stata acquistata confidenza con il tipo di prova e di supporto.</w:t>
      </w:r>
    </w:p>
    <w:p w:rsidR="0020024F" w:rsidRPr="0020024F" w:rsidRDefault="0020024F" w:rsidP="00D455D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20024F" w:rsidRPr="0020024F" w:rsidRDefault="0020024F" w:rsidP="00D455D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CARATTERISTICHE CHIAVE</w:t>
      </w:r>
    </w:p>
    <w:p w:rsidR="0020024F" w:rsidRPr="0020024F" w:rsidRDefault="0020024F" w:rsidP="00D455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Somministrazione tramite computer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senza necessità di un mediatore linguistico.</w:t>
      </w:r>
    </w:p>
    <w:p w:rsidR="0020024F" w:rsidRPr="0020024F" w:rsidRDefault="0020024F" w:rsidP="00D455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Otto lingue straniere prese in considerazione.</w:t>
      </w:r>
    </w:p>
    <w:p w:rsidR="0020024F" w:rsidRPr="0020024F" w:rsidRDefault="0020024F" w:rsidP="00D455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Adattabilità al contesto scolastico</w:t>
      </w: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p w:rsidR="0020024F" w:rsidRPr="0020024F" w:rsidRDefault="0020024F" w:rsidP="00D455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Riduzione degli errori dovuti a interferenze linguistiche.</w:t>
      </w:r>
    </w:p>
    <w:p w:rsidR="0020024F" w:rsidRPr="0020024F" w:rsidRDefault="0020024F" w:rsidP="00D455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Grafico del profilo di apprendimento distinto in base alla lingua.</w:t>
      </w:r>
    </w:p>
    <w:p w:rsidR="0020024F" w:rsidRPr="0020024F" w:rsidRDefault="0020024F" w:rsidP="00D455D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È UTILE PER</w:t>
      </w:r>
    </w:p>
    <w:p w:rsidR="0020024F" w:rsidRPr="0020024F" w:rsidRDefault="0020024F" w:rsidP="00D455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Valutare, in progetti di screening, le competenze di bambini bilingui nella scuola primaria nelle due principali lingue con cui sono a contatto nella vita quotidiana.</w:t>
      </w:r>
    </w:p>
    <w:p w:rsidR="0020024F" w:rsidRPr="0020024F" w:rsidRDefault="0020024F" w:rsidP="00D455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20024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Individuare bambini che presentano difficoltà in L1 o in L2 o in entrambe, predisporre piani di recupero individualizzati e monitorarne l’andamento.</w:t>
      </w:r>
    </w:p>
    <w:p w:rsidR="00305910" w:rsidRDefault="00305910" w:rsidP="00D455D7">
      <w:pPr>
        <w:jc w:val="both"/>
      </w:pPr>
    </w:p>
    <w:sectPr w:rsidR="00305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7C69"/>
    <w:multiLevelType w:val="multilevel"/>
    <w:tmpl w:val="234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47FC2"/>
    <w:multiLevelType w:val="multilevel"/>
    <w:tmpl w:val="065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65CF0"/>
    <w:multiLevelType w:val="multilevel"/>
    <w:tmpl w:val="6E30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F"/>
    <w:rsid w:val="0020024F"/>
    <w:rsid w:val="00305910"/>
    <w:rsid w:val="009143B9"/>
    <w:rsid w:val="00D455D7"/>
    <w:rsid w:val="00F1239D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8410-8393-444E-B594-28F37DA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401">
          <w:marLeft w:val="0"/>
          <w:marRight w:val="0"/>
          <w:marTop w:val="6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7</cp:revision>
  <dcterms:created xsi:type="dcterms:W3CDTF">2015-05-02T16:10:00Z</dcterms:created>
  <dcterms:modified xsi:type="dcterms:W3CDTF">2016-04-06T17:34:00Z</dcterms:modified>
</cp:coreProperties>
</file>