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18" w:rsidRDefault="00346918" w:rsidP="00AF098F">
      <w:pPr>
        <w:spacing w:after="0"/>
      </w:pPr>
      <w:r>
        <w:rPr>
          <w:noProof/>
          <w:lang w:eastAsia="it-IT"/>
        </w:rPr>
        <w:drawing>
          <wp:anchor distT="0" distB="0" distL="114300" distR="114300" simplePos="0" relativeHeight="251659264" behindDoc="0" locked="0" layoutInCell="1" allowOverlap="0">
            <wp:simplePos x="0" y="0"/>
            <wp:positionH relativeFrom="column">
              <wp:posOffset>2506980</wp:posOffset>
            </wp:positionH>
            <wp:positionV relativeFrom="paragraph">
              <wp:posOffset>-188595</wp:posOffset>
            </wp:positionV>
            <wp:extent cx="657225" cy="657225"/>
            <wp:effectExtent l="1905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p>
    <w:p w:rsidR="00346918" w:rsidRDefault="00346918" w:rsidP="00AF098F">
      <w:pPr>
        <w:spacing w:after="0"/>
      </w:pPr>
    </w:p>
    <w:p w:rsidR="00346918" w:rsidRDefault="00346918" w:rsidP="00AF098F">
      <w:pPr>
        <w:spacing w:after="0"/>
      </w:pPr>
    </w:p>
    <w:p w:rsidR="00AF098F" w:rsidRDefault="00C611E4" w:rsidP="00346918">
      <w:pPr>
        <w:spacing w:after="0"/>
        <w:jc w:val="center"/>
      </w:pPr>
      <w:r w:rsidRPr="00666E6E">
        <w:t>Ministero dell’ Istruzione, dell’Università e della Ricerca</w:t>
      </w:r>
    </w:p>
    <w:p w:rsidR="00C611E4" w:rsidRPr="00666E6E" w:rsidRDefault="00C611E4" w:rsidP="00346918">
      <w:pPr>
        <w:spacing w:after="0"/>
        <w:jc w:val="center"/>
        <w:rPr>
          <w:rFonts w:ascii="Century Gothic" w:hAnsi="Century Gothic"/>
          <w:b/>
          <w:color w:val="000000"/>
          <w:sz w:val="18"/>
          <w:szCs w:val="18"/>
          <w:lang w:val="fr-FR"/>
        </w:rPr>
      </w:pPr>
      <w:r w:rsidRPr="00666E6E">
        <w:rPr>
          <w:rFonts w:ascii="Century Gothic" w:hAnsi="Century Gothic"/>
          <w:b/>
          <w:color w:val="000000"/>
          <w:sz w:val="18"/>
          <w:szCs w:val="18"/>
          <w:lang w:val="fr-FR"/>
        </w:rPr>
        <w:t>IC “E. De Amicis”</w:t>
      </w:r>
    </w:p>
    <w:p w:rsidR="00C611E4" w:rsidRDefault="00C611E4" w:rsidP="00346918">
      <w:pPr>
        <w:spacing w:after="0" w:line="240" w:lineRule="auto"/>
        <w:ind w:right="709"/>
        <w:jc w:val="center"/>
        <w:rPr>
          <w:rFonts w:ascii="Century Gothic" w:hAnsi="Century Gothic"/>
          <w:color w:val="000000"/>
          <w:sz w:val="18"/>
          <w:szCs w:val="18"/>
        </w:rPr>
      </w:pPr>
      <w:r w:rsidRPr="00666E6E">
        <w:rPr>
          <w:rFonts w:ascii="Century Gothic" w:hAnsi="Century Gothic"/>
          <w:color w:val="000000"/>
          <w:sz w:val="18"/>
          <w:szCs w:val="18"/>
        </w:rPr>
        <w:t>Via delle Tofane, 1 – 24125 Bergamo</w:t>
      </w:r>
    </w:p>
    <w:p w:rsidR="00AF098F" w:rsidRDefault="00AF098F" w:rsidP="00C611E4">
      <w:pPr>
        <w:pStyle w:val="Paragrafoelenco"/>
        <w:spacing w:after="0" w:line="240" w:lineRule="auto"/>
        <w:ind w:left="0" w:right="851"/>
        <w:rPr>
          <w:rFonts w:ascii="Century Gothic" w:hAnsi="Century Gothic"/>
          <w:b/>
          <w:sz w:val="18"/>
          <w:szCs w:val="18"/>
        </w:rPr>
      </w:pPr>
    </w:p>
    <w:p w:rsidR="0089362C" w:rsidRPr="00132120" w:rsidRDefault="0089362C" w:rsidP="00C611E4">
      <w:pPr>
        <w:pStyle w:val="Paragrafoelenco"/>
        <w:spacing w:after="0" w:line="240" w:lineRule="auto"/>
        <w:ind w:left="0" w:right="851"/>
        <w:rPr>
          <w:rFonts w:ascii="Century Gothic" w:hAnsi="Century Gothic"/>
          <w:b/>
          <w:sz w:val="18"/>
          <w:szCs w:val="18"/>
        </w:rPr>
      </w:pPr>
      <w:r w:rsidRPr="00132120">
        <w:rPr>
          <w:rFonts w:ascii="Century Gothic" w:hAnsi="Century Gothic"/>
          <w:b/>
          <w:sz w:val="18"/>
          <w:szCs w:val="18"/>
        </w:rPr>
        <w:t>INFORMATIVA PRIVACY ALUNNI E FAMIGLIE</w:t>
      </w:r>
    </w:p>
    <w:p w:rsidR="00294DB6" w:rsidRPr="00132120" w:rsidRDefault="00902E12" w:rsidP="00C611E4">
      <w:pPr>
        <w:spacing w:after="0" w:line="240" w:lineRule="auto"/>
        <w:jc w:val="right"/>
        <w:rPr>
          <w:rFonts w:ascii="Century Gothic" w:hAnsi="Century Gothic" w:cs="Calibri"/>
          <w:b/>
          <w:sz w:val="18"/>
          <w:szCs w:val="18"/>
        </w:rPr>
      </w:pPr>
      <w:r w:rsidRPr="00132120">
        <w:rPr>
          <w:rFonts w:ascii="Century Gothic" w:hAnsi="Century Gothic" w:cs="Calibri"/>
          <w:sz w:val="18"/>
          <w:szCs w:val="18"/>
        </w:rPr>
        <w:tab/>
      </w:r>
      <w:r w:rsidRPr="00132120">
        <w:rPr>
          <w:rFonts w:ascii="Century Gothic" w:hAnsi="Century Gothic" w:cs="Calibri"/>
          <w:sz w:val="18"/>
          <w:szCs w:val="18"/>
        </w:rPr>
        <w:tab/>
      </w:r>
      <w:r w:rsidRPr="00132120">
        <w:rPr>
          <w:rFonts w:ascii="Century Gothic" w:hAnsi="Century Gothic" w:cs="Calibri"/>
          <w:sz w:val="18"/>
          <w:szCs w:val="18"/>
        </w:rPr>
        <w:tab/>
      </w:r>
      <w:r w:rsidRPr="00132120">
        <w:rPr>
          <w:rFonts w:ascii="Century Gothic" w:hAnsi="Century Gothic" w:cs="Calibri"/>
          <w:sz w:val="18"/>
          <w:szCs w:val="18"/>
        </w:rPr>
        <w:tab/>
      </w:r>
      <w:r w:rsidRPr="00132120">
        <w:rPr>
          <w:rFonts w:ascii="Century Gothic" w:hAnsi="Century Gothic" w:cs="Calibri"/>
          <w:sz w:val="18"/>
          <w:szCs w:val="18"/>
        </w:rPr>
        <w:tab/>
      </w:r>
      <w:r w:rsidRPr="00132120">
        <w:rPr>
          <w:rFonts w:ascii="Century Gothic" w:hAnsi="Century Gothic" w:cs="Calibri"/>
          <w:sz w:val="18"/>
          <w:szCs w:val="18"/>
        </w:rPr>
        <w:tab/>
      </w:r>
      <w:r w:rsidR="00190FF5" w:rsidRPr="00132120">
        <w:rPr>
          <w:rFonts w:ascii="Century Gothic" w:hAnsi="Century Gothic" w:cs="Calibri"/>
          <w:b/>
          <w:sz w:val="18"/>
          <w:szCs w:val="18"/>
        </w:rPr>
        <w:t>AI GENITORI DEGLI STUDENTI</w:t>
      </w:r>
    </w:p>
    <w:p w:rsidR="00346918" w:rsidRDefault="00346918" w:rsidP="00C611E4">
      <w:pPr>
        <w:spacing w:after="0" w:line="240" w:lineRule="auto"/>
        <w:jc w:val="both"/>
        <w:rPr>
          <w:rFonts w:ascii="Century Gothic" w:hAnsi="Century Gothic" w:cs="Calibri"/>
          <w:b/>
          <w:sz w:val="18"/>
          <w:szCs w:val="18"/>
        </w:rPr>
      </w:pPr>
    </w:p>
    <w:p w:rsidR="00190FF5" w:rsidRPr="00132120" w:rsidRDefault="00294DB6" w:rsidP="00C611E4">
      <w:pPr>
        <w:spacing w:after="0" w:line="240" w:lineRule="auto"/>
        <w:jc w:val="both"/>
        <w:rPr>
          <w:rFonts w:ascii="Century Gothic" w:hAnsi="Century Gothic" w:cs="Calibri"/>
          <w:b/>
          <w:sz w:val="18"/>
          <w:szCs w:val="18"/>
        </w:rPr>
      </w:pPr>
      <w:r w:rsidRPr="00132120">
        <w:rPr>
          <w:rFonts w:ascii="Century Gothic" w:hAnsi="Century Gothic" w:cs="Calibri"/>
          <w:b/>
          <w:sz w:val="18"/>
          <w:szCs w:val="18"/>
        </w:rPr>
        <w:t xml:space="preserve">Oggetto: informativa </w:t>
      </w:r>
      <w:r w:rsidR="00190FF5" w:rsidRPr="00132120">
        <w:rPr>
          <w:rFonts w:ascii="Century Gothic" w:hAnsi="Century Gothic" w:cs="Calibri"/>
          <w:b/>
          <w:sz w:val="18"/>
          <w:szCs w:val="18"/>
        </w:rPr>
        <w:t>ex art. 13</w:t>
      </w:r>
      <w:r w:rsidRPr="00132120">
        <w:rPr>
          <w:rFonts w:ascii="Century Gothic" w:hAnsi="Century Gothic" w:cs="Calibri"/>
          <w:b/>
          <w:sz w:val="18"/>
          <w:szCs w:val="18"/>
        </w:rPr>
        <w:t xml:space="preserve"> e 14</w:t>
      </w:r>
      <w:r w:rsidR="00190FF5" w:rsidRPr="00132120">
        <w:rPr>
          <w:rFonts w:ascii="Century Gothic" w:hAnsi="Century Gothic" w:cs="Calibri"/>
          <w:b/>
          <w:sz w:val="18"/>
          <w:szCs w:val="18"/>
        </w:rPr>
        <w:t xml:space="preserve"> del Regolamento Europeo 2016/679</w:t>
      </w:r>
      <w:r w:rsidRPr="00132120">
        <w:rPr>
          <w:rFonts w:ascii="Century Gothic" w:hAnsi="Century Gothic" w:cs="Calibri"/>
          <w:b/>
          <w:sz w:val="18"/>
          <w:szCs w:val="18"/>
        </w:rPr>
        <w:t xml:space="preserve"> e D.Lgs.101/2018</w:t>
      </w:r>
      <w:r w:rsidR="00190FF5" w:rsidRPr="00132120">
        <w:rPr>
          <w:rFonts w:ascii="Century Gothic" w:hAnsi="Century Gothic" w:cs="Calibri"/>
          <w:b/>
          <w:sz w:val="18"/>
          <w:szCs w:val="18"/>
        </w:rPr>
        <w:t>, per il trattamento dei dati personali degli alunni e delle famiglie.</w:t>
      </w:r>
    </w:p>
    <w:p w:rsidR="00190FF5"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Gentili  Genitori,</w:t>
      </w:r>
    </w:p>
    <w:p w:rsidR="00190FF5"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 xml:space="preserve">il REGOLAMENTO EUROPEO 2016/679 ed il </w:t>
      </w:r>
      <w:r w:rsidR="00294DB6" w:rsidRPr="00132120">
        <w:rPr>
          <w:rFonts w:ascii="Century Gothic" w:hAnsi="Century Gothic" w:cs="Calibri"/>
          <w:sz w:val="18"/>
          <w:szCs w:val="18"/>
        </w:rPr>
        <w:t>modificato</w:t>
      </w:r>
      <w:r w:rsidRPr="00132120">
        <w:rPr>
          <w:rFonts w:ascii="Century Gothic" w:hAnsi="Century Gothic" w:cs="Calibri"/>
          <w:sz w:val="18"/>
          <w:szCs w:val="18"/>
        </w:rPr>
        <w:t xml:space="preserve"> “Codice in materia di protezione dei dati personali” di cui al D.Lgs.</w:t>
      </w:r>
      <w:r w:rsidR="00740654" w:rsidRPr="00132120">
        <w:rPr>
          <w:rFonts w:ascii="Century Gothic" w:hAnsi="Century Gothic" w:cs="Calibri"/>
          <w:sz w:val="18"/>
          <w:szCs w:val="18"/>
        </w:rPr>
        <w:t>101/2018</w:t>
      </w:r>
      <w:r w:rsidRPr="00132120">
        <w:rPr>
          <w:rFonts w:ascii="Century Gothic" w:hAnsi="Century Gothic" w:cs="Calibri"/>
          <w:sz w:val="18"/>
          <w:szCs w:val="18"/>
        </w:rPr>
        <w:t>,   impongono l’osservanza di severe regole a protezione di tutti i dati personali, sia nella fase del loro trattamento, che della loro diffusione durante l’attività amministrativa e istituzionale. In ottemperanza a tale normativa Vi informiamo che il trattamento di tutti i dati famigliari sarà improntato  ai principi di correttezza, liceità, trasparenza e tutela della riservatezza dei diritti degli alunni e delle rispettive famiglie.</w:t>
      </w:r>
    </w:p>
    <w:p w:rsidR="00190FF5" w:rsidRPr="00132120" w:rsidRDefault="00294DB6"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 xml:space="preserve">Pertanto ai sensi </w:t>
      </w:r>
      <w:r w:rsidR="00522220" w:rsidRPr="00132120">
        <w:rPr>
          <w:rFonts w:ascii="Century Gothic" w:hAnsi="Century Gothic" w:cs="Calibri"/>
          <w:sz w:val="18"/>
          <w:szCs w:val="18"/>
        </w:rPr>
        <w:t>degli artt. 13-14 del GDPR</w:t>
      </w:r>
      <w:r w:rsidR="00190FF5" w:rsidRPr="00132120">
        <w:rPr>
          <w:rFonts w:ascii="Century Gothic" w:hAnsi="Century Gothic" w:cs="Calibri"/>
          <w:sz w:val="18"/>
          <w:szCs w:val="18"/>
        </w:rPr>
        <w:t>, Vi forniamo le seguenti informazioni:</w:t>
      </w:r>
    </w:p>
    <w:p w:rsidR="00190FF5" w:rsidRPr="00C611E4" w:rsidRDefault="00190FF5" w:rsidP="00C611E4">
      <w:pPr>
        <w:pStyle w:val="NormaleWeb"/>
        <w:numPr>
          <w:ilvl w:val="0"/>
          <w:numId w:val="46"/>
        </w:numPr>
        <w:spacing w:before="0" w:beforeAutospacing="0" w:after="0" w:afterAutospacing="0"/>
        <w:jc w:val="both"/>
        <w:rPr>
          <w:rFonts w:ascii="Century Gothic" w:hAnsi="Century Gothic" w:cs="Calibri"/>
          <w:sz w:val="18"/>
          <w:szCs w:val="18"/>
        </w:rPr>
      </w:pPr>
      <w:r w:rsidRPr="00C611E4">
        <w:rPr>
          <w:rFonts w:ascii="Century Gothic" w:hAnsi="Century Gothic" w:cs="Calibri"/>
          <w:b/>
          <w:sz w:val="18"/>
          <w:szCs w:val="18"/>
        </w:rPr>
        <w:t xml:space="preserve">FINALITÀ. </w:t>
      </w:r>
      <w:r w:rsidRPr="00C611E4">
        <w:rPr>
          <w:rFonts w:ascii="Century Gothic" w:hAnsi="Century Gothic" w:cs="Calibri"/>
          <w:sz w:val="18"/>
          <w:szCs w:val="18"/>
        </w:rPr>
        <w:t xml:space="preserve">I dati personali da Voi forniti  saranno trattati  unicamente per le finalità istituzionali della scuola, che sono quelle relative all'istruzione ed alla formazione degli alunni e quelle amministrative ad esse strumentali, così come sono definite dalle normativa statale e regionale ( R.D. n.653/1925, </w:t>
      </w:r>
      <w:proofErr w:type="spellStart"/>
      <w:r w:rsidRPr="00C611E4">
        <w:rPr>
          <w:rFonts w:ascii="Century Gothic" w:hAnsi="Century Gothic" w:cs="Calibri"/>
          <w:sz w:val="18"/>
          <w:szCs w:val="18"/>
        </w:rPr>
        <w:t>D.Lgs.</w:t>
      </w:r>
      <w:proofErr w:type="spellEnd"/>
      <w:r w:rsidRPr="00C611E4">
        <w:rPr>
          <w:rFonts w:ascii="Century Gothic" w:hAnsi="Century Gothic" w:cs="Calibri"/>
          <w:sz w:val="18"/>
          <w:szCs w:val="18"/>
        </w:rPr>
        <w:t xml:space="preserve"> n.297/1994, D.P.R. n.275/1999, L. 104/1992, L. n.53/2003 e normativa collegata).</w:t>
      </w:r>
    </w:p>
    <w:p w:rsidR="00190FF5" w:rsidRPr="00C611E4" w:rsidRDefault="00190FF5" w:rsidP="00C611E4">
      <w:pPr>
        <w:pStyle w:val="NormaleWeb"/>
        <w:numPr>
          <w:ilvl w:val="0"/>
          <w:numId w:val="46"/>
        </w:numPr>
        <w:spacing w:before="0" w:beforeAutospacing="0" w:after="0" w:afterAutospacing="0"/>
        <w:jc w:val="both"/>
        <w:rPr>
          <w:rFonts w:ascii="Century Gothic" w:hAnsi="Century Gothic" w:cs="Calibri"/>
          <w:sz w:val="18"/>
          <w:szCs w:val="18"/>
        </w:rPr>
      </w:pPr>
      <w:r w:rsidRPr="00C611E4">
        <w:rPr>
          <w:rFonts w:ascii="Century Gothic" w:hAnsi="Century Gothic" w:cs="Calibri"/>
          <w:b/>
          <w:sz w:val="18"/>
          <w:szCs w:val="18"/>
        </w:rPr>
        <w:t>CARATTERE OBBLIGATORIO O FACOLTATIVO DEL CONFERIMENTO DEI DATI PERSONALI</w:t>
      </w:r>
      <w:r w:rsidR="00C611E4" w:rsidRPr="00C611E4">
        <w:rPr>
          <w:rFonts w:ascii="Century Gothic" w:hAnsi="Century Gothic" w:cs="Calibri"/>
          <w:b/>
          <w:sz w:val="18"/>
          <w:szCs w:val="18"/>
        </w:rPr>
        <w:t xml:space="preserve">. </w:t>
      </w:r>
      <w:r w:rsidRPr="00C611E4">
        <w:rPr>
          <w:rFonts w:ascii="Century Gothic" w:hAnsi="Century Gothic" w:cs="Calibri"/>
          <w:sz w:val="18"/>
          <w:szCs w:val="18"/>
        </w:rPr>
        <w:t>Il conferimento dei dati richiesti è obbligatorio in quanto necessario alla realizzazione delle finalità istituzionali di cui al punto 1. L'eventuale diniego al trattamento di tali dati potrebbe determinare il mancato perfezionamento dell'iscrizione e l'impossibilità di fornire tutti i servizi necessari per garantire il diritto all'istruzione e formazione.</w:t>
      </w:r>
    </w:p>
    <w:p w:rsidR="00190FF5"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b/>
          <w:sz w:val="18"/>
          <w:szCs w:val="18"/>
          <w:u w:val="single"/>
        </w:rPr>
        <w:t>2a) Dati obbligatori.</w:t>
      </w:r>
      <w:r w:rsidRPr="00132120">
        <w:rPr>
          <w:rFonts w:ascii="Century Gothic" w:hAnsi="Century Gothic" w:cs="Calibri"/>
          <w:sz w:val="18"/>
          <w:szCs w:val="18"/>
        </w:rPr>
        <w:t xml:space="preserve"> I dati personali obbligatori da fornire, strettamente necessari all’esercizio delle funzioni istituzionali, sono i seguenti.</w:t>
      </w:r>
    </w:p>
    <w:p w:rsidR="00190FF5"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u w:val="single"/>
        </w:rPr>
        <w:t>Per quanto riguarda l'allievo:</w:t>
      </w:r>
      <w:r w:rsidRPr="00132120">
        <w:rPr>
          <w:rFonts w:ascii="Century Gothic" w:hAnsi="Century Gothic" w:cs="Calibri"/>
          <w:sz w:val="18"/>
          <w:szCs w:val="18"/>
        </w:rPr>
        <w:t xml:space="preserve">   nome e cognome dell’alunno, data e luogo di nascita, indirizzo e numero telefonico, titolo di studio, attestati di esito scolastico e altri documenti e dati relativi alla carriera scolastica, foto ed eventuale certificato d’identità, certificati medici o altre dichiarazioni per la riammissione a scuola in caso di assenza, e in determinati casi  certificazione di vaccinazione; </w:t>
      </w:r>
    </w:p>
    <w:p w:rsidR="00190FF5"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u w:val="single"/>
        </w:rPr>
        <w:t>Per quanto riguarda la famiglia dell'allievo:</w:t>
      </w:r>
      <w:r w:rsidRPr="00132120">
        <w:rPr>
          <w:rFonts w:ascii="Century Gothic" w:hAnsi="Century Gothic" w:cs="Calibri"/>
          <w:sz w:val="18"/>
          <w:szCs w:val="18"/>
        </w:rPr>
        <w:t xml:space="preserve"> nome e cognome dei genitori o di chi esercita la patria potestà,  data e luogo di nascita, indirizzo e numero telefonico, se diversi da quelli dell’alunno.</w:t>
      </w:r>
    </w:p>
    <w:p w:rsidR="00522220"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 xml:space="preserve">Ferma restando la tutela alla riservatezza dell'alunno di cui all'art.2, comma 2, del D.P.R. 249/98, al fine di agevolare l’orientamento, la formazione e l’inserimento professionale anche all'estero dell’alunno per il quale si chiede l'iscrizione, i dati relativi agli esiti scolastici intermedi o finali, nonché altri dati diversi da quelli sensibili e giudiziari (data di nascita, indirizzo, numero di telefono , fax ed e-mail, nonché il possesso di eventuali titoli, specializzazioni, requisiti), potranno essere comunicati o diffusi anche a privati e per via telematica, ma esclusivamente a condizione che l’alunno stesso lo richieda. Le istituzioni scolastiche accreditate presso la Borsa continua nazionale del lavoro tramite il portale CLICLAVORO, e che svolgono attività di intermediazione tra domanda e offerta di lavoro potranno trattare e pubblicare i dati personali ed i  curricula dei propri studenti nel rispetto di quanto previsto dal </w:t>
      </w:r>
      <w:proofErr w:type="spellStart"/>
      <w:r w:rsidRPr="00132120">
        <w:rPr>
          <w:rFonts w:ascii="Century Gothic" w:hAnsi="Century Gothic" w:cs="Calibri"/>
          <w:sz w:val="18"/>
          <w:szCs w:val="18"/>
        </w:rPr>
        <w:t>D.Lgs.</w:t>
      </w:r>
      <w:proofErr w:type="spellEnd"/>
      <w:r w:rsidRPr="00132120">
        <w:rPr>
          <w:rFonts w:ascii="Century Gothic" w:hAnsi="Century Gothic" w:cs="Calibri"/>
          <w:sz w:val="18"/>
          <w:szCs w:val="18"/>
        </w:rPr>
        <w:t xml:space="preserve"> 276/2003, come modificato dalla Legge 111/2011, e  Nota congiunta MIUR/MINISTERO DEL LAVORO 7572/2011.</w:t>
      </w:r>
    </w:p>
    <w:p w:rsidR="00190FF5"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b/>
          <w:sz w:val="18"/>
          <w:szCs w:val="18"/>
          <w:u w:val="single"/>
        </w:rPr>
        <w:t xml:space="preserve"> “dati sensibili” :</w:t>
      </w:r>
      <w:r w:rsidRPr="00132120">
        <w:rPr>
          <w:rFonts w:ascii="Century Gothic" w:hAnsi="Century Gothic" w:cs="Calibri"/>
          <w:sz w:val="18"/>
          <w:szCs w:val="18"/>
          <w:u w:val="single"/>
        </w:rPr>
        <w:t xml:space="preserve"> </w:t>
      </w:r>
      <w:r w:rsidRPr="00132120">
        <w:rPr>
          <w:rFonts w:ascii="Century Gothic" w:hAnsi="Century Gothic" w:cs="Calibri"/>
          <w:sz w:val="18"/>
          <w:szCs w:val="18"/>
        </w:rPr>
        <w:t xml:space="preserve"> sono quei dati personali che sono </w:t>
      </w:r>
      <w:r w:rsidRPr="00132120">
        <w:rPr>
          <w:rFonts w:ascii="Century Gothic" w:hAnsi="Century Gothic" w:cs="Calibri"/>
          <w:i/>
          <w:sz w:val="18"/>
          <w:szCs w:val="18"/>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132120">
        <w:rPr>
          <w:rFonts w:ascii="Century Gothic" w:hAnsi="Century Gothic" w:cs="Calibri"/>
          <w:sz w:val="18"/>
          <w:szCs w:val="18"/>
        </w:rPr>
        <w:t>;</w:t>
      </w:r>
    </w:p>
    <w:p w:rsidR="00190FF5"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b/>
          <w:sz w:val="18"/>
          <w:szCs w:val="18"/>
          <w:u w:val="single"/>
        </w:rPr>
        <w:t>“dati giudiziari” :</w:t>
      </w:r>
      <w:r w:rsidRPr="00132120">
        <w:rPr>
          <w:rFonts w:ascii="Century Gothic" w:hAnsi="Century Gothic" w:cs="Calibri"/>
          <w:sz w:val="18"/>
          <w:szCs w:val="18"/>
        </w:rPr>
        <w:t xml:space="preserve">  sono quei dati personali </w:t>
      </w:r>
      <w:r w:rsidRPr="00132120">
        <w:rPr>
          <w:rFonts w:ascii="Century Gothic" w:hAnsi="Century Gothic" w:cs="Calibri"/>
          <w:i/>
          <w:sz w:val="18"/>
          <w:szCs w:val="18"/>
        </w:rPr>
        <w:t>idonei a rivelare procedimenti o provvedimenti di natura giudiziaria</w:t>
      </w:r>
      <w:r w:rsidRPr="00132120">
        <w:rPr>
          <w:rFonts w:ascii="Century Gothic" w:hAnsi="Century Gothic" w:cs="Calibri"/>
          <w:sz w:val="18"/>
          <w:szCs w:val="18"/>
        </w:rPr>
        <w:t xml:space="preserve">. </w:t>
      </w:r>
    </w:p>
    <w:p w:rsidR="00190FF5"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 xml:space="preserve">I dati personali qualificati dal Regolamento UE 2016/679 come </w:t>
      </w:r>
      <w:r w:rsidRPr="00132120">
        <w:rPr>
          <w:rFonts w:ascii="Century Gothic" w:hAnsi="Century Gothic" w:cs="Calibri"/>
          <w:b/>
          <w:sz w:val="18"/>
          <w:szCs w:val="18"/>
        </w:rPr>
        <w:t xml:space="preserve">sensibili </w:t>
      </w:r>
      <w:r w:rsidRPr="00132120">
        <w:rPr>
          <w:rFonts w:ascii="Century Gothic" w:hAnsi="Century Gothic" w:cs="Calibri"/>
          <w:sz w:val="18"/>
          <w:szCs w:val="18"/>
        </w:rPr>
        <w:t xml:space="preserve">e </w:t>
      </w:r>
      <w:r w:rsidRPr="00132120">
        <w:rPr>
          <w:rFonts w:ascii="Century Gothic" w:hAnsi="Century Gothic" w:cs="Calibri"/>
          <w:b/>
          <w:sz w:val="18"/>
          <w:szCs w:val="18"/>
        </w:rPr>
        <w:t xml:space="preserve">giudiziari </w:t>
      </w:r>
      <w:r w:rsidRPr="00132120">
        <w:rPr>
          <w:rFonts w:ascii="Century Gothic" w:hAnsi="Century Gothic" w:cs="Calibri"/>
          <w:sz w:val="18"/>
          <w:szCs w:val="18"/>
        </w:rPr>
        <w:t xml:space="preserve">verranno trattati nel rispetto del </w:t>
      </w:r>
      <w:r w:rsidRPr="00132120">
        <w:rPr>
          <w:rFonts w:ascii="Century Gothic" w:hAnsi="Century Gothic" w:cs="Calibri"/>
          <w:i/>
          <w:sz w:val="18"/>
          <w:szCs w:val="18"/>
        </w:rPr>
        <w:t>principio di indispensabilità</w:t>
      </w:r>
      <w:r w:rsidRPr="00132120">
        <w:rPr>
          <w:rFonts w:ascii="Century Gothic" w:hAnsi="Century Gothic" w:cs="Calibri"/>
          <w:sz w:val="18"/>
          <w:szCs w:val="18"/>
        </w:rPr>
        <w:t xml:space="preserve">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nel limiti previsti dal D.M. 305/20036. L’acquisizione e il trattamento di questa duplice tipologia di dati avverrà secondo quanto previsto da disposizioni di legge ed in considerazione delle finalità di rilevante interesse pubblico che la scuola persegue o se indicati nelle Autorizzazioni Generali del Garante per la protezione dei dati. Di seguito è riportata, relativamente alle casistiche più frequenti,  la normativa  in base alla quale  è effettuato il trattamento di tali dati sensibili e giudiziari:</w:t>
      </w:r>
    </w:p>
    <w:p w:rsidR="00190FF5" w:rsidRPr="00132120" w:rsidRDefault="00190FF5" w:rsidP="00C611E4">
      <w:pPr>
        <w:spacing w:after="0" w:line="240" w:lineRule="auto"/>
        <w:jc w:val="both"/>
        <w:rPr>
          <w:rFonts w:ascii="Century Gothic" w:hAnsi="Century Gothic" w:cs="Calibri"/>
          <w:sz w:val="18"/>
          <w:szCs w:val="18"/>
        </w:rPr>
      </w:pPr>
      <w:r w:rsidRPr="00132120">
        <w:rPr>
          <w:rFonts w:ascii="Century Gothic" w:hAnsi="Century Gothic" w:cs="Calibri"/>
          <w:sz w:val="18"/>
          <w:szCs w:val="18"/>
        </w:rPr>
        <w:t>Principali norme generali  in base a cui sono chiesti i dati personali sensibili o giudiziari:</w:t>
      </w:r>
    </w:p>
    <w:p w:rsidR="00190FF5" w:rsidRPr="00132120" w:rsidRDefault="00190FF5" w:rsidP="00C611E4">
      <w:pPr>
        <w:numPr>
          <w:ilvl w:val="0"/>
          <w:numId w:val="47"/>
        </w:numPr>
        <w:spacing w:after="0" w:line="240" w:lineRule="auto"/>
        <w:jc w:val="both"/>
        <w:rPr>
          <w:rFonts w:ascii="Century Gothic" w:hAnsi="Century Gothic" w:cs="Calibri"/>
          <w:sz w:val="18"/>
          <w:szCs w:val="18"/>
        </w:rPr>
      </w:pPr>
      <w:r w:rsidRPr="00132120">
        <w:rPr>
          <w:rFonts w:ascii="Century Gothic" w:hAnsi="Century Gothic" w:cs="Calibri"/>
          <w:sz w:val="18"/>
          <w:szCs w:val="18"/>
        </w:rPr>
        <w:t xml:space="preserve">R.D. 653/25, </w:t>
      </w:r>
      <w:proofErr w:type="spellStart"/>
      <w:r w:rsidRPr="00132120">
        <w:rPr>
          <w:rFonts w:ascii="Century Gothic" w:hAnsi="Century Gothic" w:cs="Calibri"/>
          <w:sz w:val="18"/>
          <w:szCs w:val="18"/>
        </w:rPr>
        <w:t>D.Lgs</w:t>
      </w:r>
      <w:proofErr w:type="spellEnd"/>
      <w:r w:rsidRPr="00132120">
        <w:rPr>
          <w:rFonts w:ascii="Century Gothic" w:hAnsi="Century Gothic" w:cs="Calibri"/>
          <w:sz w:val="18"/>
          <w:szCs w:val="18"/>
        </w:rPr>
        <w:t xml:space="preserve"> 29/93, </w:t>
      </w:r>
      <w:proofErr w:type="spellStart"/>
      <w:r w:rsidRPr="00132120">
        <w:rPr>
          <w:rFonts w:ascii="Century Gothic" w:hAnsi="Century Gothic" w:cs="Calibri"/>
          <w:sz w:val="18"/>
          <w:szCs w:val="18"/>
        </w:rPr>
        <w:t>D.Lgs</w:t>
      </w:r>
      <w:proofErr w:type="spellEnd"/>
      <w:r w:rsidRPr="00132120">
        <w:rPr>
          <w:rFonts w:ascii="Century Gothic" w:hAnsi="Century Gothic" w:cs="Calibri"/>
          <w:sz w:val="18"/>
          <w:szCs w:val="18"/>
        </w:rPr>
        <w:t xml:space="preserve"> 297/94, D.P.R. 275/99, L. 104/92, L.53/03, D.I. 44/01 , D.P.R. 347/00, </w:t>
      </w:r>
      <w:proofErr w:type="spellStart"/>
      <w:r w:rsidRPr="00132120">
        <w:rPr>
          <w:rFonts w:ascii="Century Gothic" w:hAnsi="Century Gothic" w:cs="Calibri"/>
          <w:sz w:val="18"/>
          <w:szCs w:val="18"/>
        </w:rPr>
        <w:t>D.Lgs</w:t>
      </w:r>
      <w:proofErr w:type="spellEnd"/>
      <w:r w:rsidRPr="00132120">
        <w:rPr>
          <w:rFonts w:ascii="Century Gothic" w:hAnsi="Century Gothic" w:cs="Calibri"/>
          <w:sz w:val="18"/>
          <w:szCs w:val="18"/>
        </w:rPr>
        <w:t xml:space="preserve"> 165/01, </w:t>
      </w:r>
      <w:r w:rsidR="00294DB6" w:rsidRPr="00132120">
        <w:rPr>
          <w:rFonts w:ascii="Century Gothic" w:hAnsi="Century Gothic" w:cs="Calibri"/>
          <w:sz w:val="18"/>
          <w:szCs w:val="18"/>
        </w:rPr>
        <w:t xml:space="preserve">D.P.R. 352/01, D.P.R.  319/03, GDPR 679/16 n. 9 e 10, </w:t>
      </w:r>
      <w:r w:rsidRPr="00132120">
        <w:rPr>
          <w:rFonts w:ascii="Century Gothic" w:hAnsi="Century Gothic" w:cs="Calibri"/>
          <w:sz w:val="18"/>
          <w:szCs w:val="18"/>
        </w:rPr>
        <w:t>Dati idonei a rivelare lo stato di salute dell’alunno o di familiari:</w:t>
      </w:r>
    </w:p>
    <w:p w:rsidR="00190FF5" w:rsidRPr="00132120" w:rsidRDefault="00190FF5" w:rsidP="00C611E4">
      <w:pPr>
        <w:numPr>
          <w:ilvl w:val="0"/>
          <w:numId w:val="48"/>
        </w:numPr>
        <w:spacing w:after="0" w:line="240" w:lineRule="auto"/>
        <w:jc w:val="both"/>
        <w:rPr>
          <w:rFonts w:ascii="Century Gothic" w:hAnsi="Century Gothic" w:cs="Calibri"/>
          <w:sz w:val="18"/>
          <w:szCs w:val="18"/>
        </w:rPr>
      </w:pPr>
      <w:r w:rsidRPr="00132120">
        <w:rPr>
          <w:rFonts w:ascii="Century Gothic" w:hAnsi="Century Gothic" w:cs="Calibri"/>
          <w:sz w:val="18"/>
          <w:szCs w:val="18"/>
        </w:rPr>
        <w:t xml:space="preserve">Riammissione a scuola dopo assenza (Certificati medici e dichiarazioni sullo stato di salute o su motivi familiari di natura sensibile. Comprese registrazioni su registri o database ): R.D. 653/1925 art. 16-17; Ammissione ad esami suppletivi per assenza o impedimento: O.M. 21/04 art. 18 e O.M. di ciascun anno su esami </w:t>
      </w:r>
    </w:p>
    <w:p w:rsidR="00190FF5" w:rsidRPr="00132120" w:rsidRDefault="00190FF5" w:rsidP="00C611E4">
      <w:pPr>
        <w:numPr>
          <w:ilvl w:val="0"/>
          <w:numId w:val="48"/>
        </w:numPr>
        <w:spacing w:after="0" w:line="240" w:lineRule="auto"/>
        <w:jc w:val="both"/>
        <w:rPr>
          <w:rFonts w:ascii="Century Gothic" w:hAnsi="Century Gothic" w:cs="Calibri"/>
          <w:sz w:val="18"/>
          <w:szCs w:val="18"/>
        </w:rPr>
      </w:pPr>
      <w:r w:rsidRPr="00132120">
        <w:rPr>
          <w:rFonts w:ascii="Century Gothic" w:hAnsi="Century Gothic" w:cs="Calibri"/>
          <w:sz w:val="18"/>
          <w:szCs w:val="18"/>
        </w:rPr>
        <w:t xml:space="preserve">Gestione di infortuni avvenuti in connessione con la scuola: </w:t>
      </w:r>
      <w:proofErr w:type="spellStart"/>
      <w:r w:rsidRPr="00132120">
        <w:rPr>
          <w:rFonts w:ascii="Century Gothic" w:hAnsi="Century Gothic" w:cs="Calibri"/>
          <w:sz w:val="18"/>
          <w:szCs w:val="18"/>
        </w:rPr>
        <w:t>D.Lgs</w:t>
      </w:r>
      <w:proofErr w:type="spellEnd"/>
      <w:r w:rsidRPr="00132120">
        <w:rPr>
          <w:rFonts w:ascii="Century Gothic" w:hAnsi="Century Gothic" w:cs="Calibri"/>
          <w:sz w:val="18"/>
          <w:szCs w:val="18"/>
        </w:rPr>
        <w:t xml:space="preserve"> 626/1994 art.4,c5,lettera o (registro infortuni) , D.P.R. 1124/65 art.4, 52 (obbligo di segnalazione al Dirigente), art. 53 (denuncia a Inail), art.54 (denuncia a PS) e altri, </w:t>
      </w:r>
      <w:proofErr w:type="spellStart"/>
      <w:r w:rsidRPr="00132120">
        <w:rPr>
          <w:rFonts w:ascii="Century Gothic" w:hAnsi="Century Gothic" w:cs="Calibri"/>
          <w:sz w:val="18"/>
          <w:szCs w:val="18"/>
        </w:rPr>
        <w:t>D.Lgs</w:t>
      </w:r>
      <w:proofErr w:type="spellEnd"/>
      <w:r w:rsidRPr="00132120">
        <w:rPr>
          <w:rFonts w:ascii="Century Gothic" w:hAnsi="Century Gothic" w:cs="Calibri"/>
          <w:sz w:val="18"/>
          <w:szCs w:val="18"/>
        </w:rPr>
        <w:t xml:space="preserve"> 38/00, D.P.R. 275/99 art. 14 (avvocatura dello stato), L. 20/94, </w:t>
      </w:r>
      <w:proofErr w:type="spellStart"/>
      <w:r w:rsidRPr="00132120">
        <w:rPr>
          <w:rFonts w:ascii="Century Gothic" w:hAnsi="Century Gothic" w:cs="Calibri"/>
          <w:sz w:val="18"/>
          <w:szCs w:val="18"/>
        </w:rPr>
        <w:t>D.Lgs</w:t>
      </w:r>
      <w:proofErr w:type="spellEnd"/>
      <w:r w:rsidRPr="00132120">
        <w:rPr>
          <w:rFonts w:ascii="Century Gothic" w:hAnsi="Century Gothic" w:cs="Calibri"/>
          <w:sz w:val="18"/>
          <w:szCs w:val="18"/>
        </w:rPr>
        <w:t xml:space="preserve"> 286/99 (danno erariale), C.M. 10 luglio 1998, n. 305, C.M. 21 marzo 2000, n. 83.</w:t>
      </w:r>
    </w:p>
    <w:p w:rsidR="00190FF5" w:rsidRPr="00132120" w:rsidRDefault="00190FF5" w:rsidP="00C611E4">
      <w:pPr>
        <w:numPr>
          <w:ilvl w:val="0"/>
          <w:numId w:val="48"/>
        </w:numPr>
        <w:spacing w:after="0" w:line="240" w:lineRule="auto"/>
        <w:jc w:val="both"/>
        <w:rPr>
          <w:rFonts w:ascii="Century Gothic" w:hAnsi="Century Gothic" w:cs="Calibri"/>
          <w:sz w:val="18"/>
          <w:szCs w:val="18"/>
        </w:rPr>
      </w:pPr>
      <w:r w:rsidRPr="00132120">
        <w:rPr>
          <w:rFonts w:ascii="Century Gothic" w:hAnsi="Century Gothic" w:cs="Calibri"/>
          <w:sz w:val="18"/>
          <w:szCs w:val="18"/>
        </w:rPr>
        <w:t xml:space="preserve">Esonero da Educazione Fisica (Certificati medici e dichiarazioni sullo stato di salute): </w:t>
      </w:r>
      <w:proofErr w:type="spellStart"/>
      <w:r w:rsidRPr="00132120">
        <w:rPr>
          <w:rFonts w:ascii="Century Gothic" w:hAnsi="Century Gothic" w:cs="Calibri"/>
          <w:sz w:val="18"/>
          <w:szCs w:val="18"/>
        </w:rPr>
        <w:t>D.Lgs</w:t>
      </w:r>
      <w:proofErr w:type="spellEnd"/>
      <w:r w:rsidRPr="00132120">
        <w:rPr>
          <w:rFonts w:ascii="Century Gothic" w:hAnsi="Century Gothic" w:cs="Calibri"/>
          <w:sz w:val="18"/>
          <w:szCs w:val="18"/>
        </w:rPr>
        <w:t xml:space="preserve"> 297/94 art. 303</w:t>
      </w:r>
    </w:p>
    <w:p w:rsidR="00190FF5" w:rsidRPr="00132120" w:rsidRDefault="00190FF5" w:rsidP="00C611E4">
      <w:pPr>
        <w:spacing w:after="0" w:line="240" w:lineRule="auto"/>
        <w:jc w:val="both"/>
        <w:rPr>
          <w:rFonts w:ascii="Century Gothic" w:hAnsi="Century Gothic" w:cs="Calibri"/>
          <w:sz w:val="18"/>
          <w:szCs w:val="18"/>
        </w:rPr>
      </w:pPr>
      <w:r w:rsidRPr="00132120">
        <w:rPr>
          <w:rFonts w:ascii="Century Gothic" w:hAnsi="Century Gothic" w:cs="Calibri"/>
          <w:sz w:val="18"/>
          <w:szCs w:val="18"/>
        </w:rPr>
        <w:lastRenderedPageBreak/>
        <w:t>Dati idonei a rivelare orientamento religioso:</w:t>
      </w:r>
    </w:p>
    <w:p w:rsidR="00190FF5" w:rsidRPr="00132120" w:rsidRDefault="00190FF5" w:rsidP="00C611E4">
      <w:pPr>
        <w:numPr>
          <w:ilvl w:val="0"/>
          <w:numId w:val="48"/>
        </w:numPr>
        <w:spacing w:after="0" w:line="240" w:lineRule="auto"/>
        <w:jc w:val="both"/>
        <w:rPr>
          <w:rFonts w:ascii="Century Gothic" w:hAnsi="Century Gothic" w:cs="Calibri"/>
          <w:sz w:val="18"/>
          <w:szCs w:val="18"/>
        </w:rPr>
      </w:pPr>
      <w:r w:rsidRPr="00132120">
        <w:rPr>
          <w:rFonts w:ascii="Century Gothic" w:hAnsi="Century Gothic" w:cs="Calibri"/>
          <w:sz w:val="18"/>
          <w:szCs w:val="18"/>
        </w:rPr>
        <w:t>Scelta di avvalersi o non avvalersi dell’insegnamento della religione cattolica ( Art. 9 dell’Accordo, tra la Repubblica Italiana e la santa Sede, ratificato con L. 121/85), D.P.R. 751/85</w:t>
      </w:r>
    </w:p>
    <w:p w:rsidR="00190FF5" w:rsidRPr="00132120" w:rsidRDefault="00190FF5" w:rsidP="00C611E4">
      <w:pPr>
        <w:spacing w:after="0" w:line="240" w:lineRule="auto"/>
        <w:jc w:val="both"/>
        <w:rPr>
          <w:rFonts w:ascii="Century Gothic" w:hAnsi="Century Gothic" w:cs="Calibri"/>
          <w:sz w:val="18"/>
          <w:szCs w:val="18"/>
          <w:u w:val="single"/>
        </w:rPr>
      </w:pPr>
      <w:r w:rsidRPr="00132120">
        <w:rPr>
          <w:rFonts w:ascii="Century Gothic" w:hAnsi="Century Gothic" w:cs="Calibri"/>
          <w:sz w:val="18"/>
          <w:szCs w:val="18"/>
        </w:rPr>
        <w:t>Dati idonei a rivelare orientamenti filosofici o religiosi</w:t>
      </w:r>
    </w:p>
    <w:p w:rsidR="00190FF5" w:rsidRPr="00132120" w:rsidRDefault="00190FF5" w:rsidP="00C611E4">
      <w:pPr>
        <w:numPr>
          <w:ilvl w:val="0"/>
          <w:numId w:val="48"/>
        </w:numPr>
        <w:spacing w:after="0" w:line="240" w:lineRule="auto"/>
        <w:jc w:val="both"/>
        <w:rPr>
          <w:rFonts w:ascii="Century Gothic" w:hAnsi="Century Gothic" w:cs="Calibri"/>
          <w:sz w:val="18"/>
          <w:szCs w:val="18"/>
          <w:u w:val="single"/>
        </w:rPr>
      </w:pPr>
      <w:r w:rsidRPr="00132120">
        <w:rPr>
          <w:rFonts w:ascii="Century Gothic" w:hAnsi="Century Gothic" w:cs="Calibri"/>
          <w:sz w:val="18"/>
          <w:szCs w:val="18"/>
        </w:rPr>
        <w:t>Registrazione dei libri della  biblioteca prestati, potenzialmente idonei a rivelare le convinzioni religiose, filosofiche o di altro genere:  R.D. 965/24 art. 129-130, T.U. 297/94 art. 10</w:t>
      </w:r>
    </w:p>
    <w:p w:rsidR="00190FF5" w:rsidRPr="00132120" w:rsidRDefault="00190FF5" w:rsidP="00C611E4">
      <w:pPr>
        <w:pStyle w:val="NormaleWeb"/>
        <w:spacing w:before="0" w:beforeAutospacing="0" w:after="0" w:afterAutospacing="0"/>
        <w:jc w:val="both"/>
        <w:rPr>
          <w:rFonts w:ascii="Century Gothic" w:hAnsi="Century Gothic" w:cs="Calibri"/>
          <w:sz w:val="18"/>
          <w:szCs w:val="18"/>
        </w:rPr>
      </w:pPr>
      <w:r w:rsidRPr="00132120">
        <w:rPr>
          <w:rFonts w:ascii="Century Gothic" w:hAnsi="Century Gothic" w:cs="Calibri"/>
          <w:b/>
          <w:sz w:val="18"/>
          <w:szCs w:val="18"/>
          <w:u w:val="single"/>
        </w:rPr>
        <w:t>2b) Dati facoltativi</w:t>
      </w:r>
      <w:r w:rsidRPr="00132120">
        <w:rPr>
          <w:rFonts w:ascii="Century Gothic" w:hAnsi="Century Gothic" w:cs="Calibri"/>
          <w:sz w:val="18"/>
          <w:szCs w:val="18"/>
        </w:rPr>
        <w:t xml:space="preserve"> Per taluni  procedimenti amministrativi attivabili soltanto su domanda individuale (ottenimento di particolari servizi, prestazione, benefici, esenzioni, certificazioni, ecc.) può essere indispensabile il conferimento di ulteriori dati, altrimenti la finalità richiesta non sarebbe raggiungibile. In tali casi verrà fornita un’integrazione verbale della presente informativa.</w:t>
      </w:r>
    </w:p>
    <w:p w:rsidR="00190FF5" w:rsidRPr="00C611E4" w:rsidRDefault="00190FF5" w:rsidP="00C611E4">
      <w:pPr>
        <w:pStyle w:val="NormaleWeb"/>
        <w:numPr>
          <w:ilvl w:val="0"/>
          <w:numId w:val="46"/>
        </w:numPr>
        <w:spacing w:before="0" w:beforeAutospacing="0" w:after="0" w:afterAutospacing="0"/>
        <w:jc w:val="both"/>
        <w:rPr>
          <w:rFonts w:ascii="Century Gothic" w:hAnsi="Century Gothic" w:cs="Calibri"/>
          <w:sz w:val="18"/>
          <w:szCs w:val="18"/>
        </w:rPr>
      </w:pPr>
      <w:r w:rsidRPr="00C611E4">
        <w:rPr>
          <w:rFonts w:ascii="Century Gothic" w:hAnsi="Century Gothic" w:cs="Calibri"/>
          <w:b/>
          <w:sz w:val="18"/>
          <w:szCs w:val="18"/>
        </w:rPr>
        <w:t>MODALITÀ DI ACQUISIZIONE E DI TRATTAMENTO DEI DATI</w:t>
      </w:r>
      <w:r w:rsidR="00C611E4" w:rsidRPr="00C611E4">
        <w:rPr>
          <w:rFonts w:ascii="Century Gothic" w:hAnsi="Century Gothic" w:cs="Calibri"/>
          <w:b/>
          <w:sz w:val="18"/>
          <w:szCs w:val="18"/>
        </w:rPr>
        <w:t xml:space="preserve">. </w:t>
      </w:r>
      <w:r w:rsidRPr="00C611E4">
        <w:rPr>
          <w:rFonts w:ascii="Century Gothic" w:hAnsi="Century Gothic" w:cs="Calibri"/>
          <w:sz w:val="18"/>
          <w:szCs w:val="18"/>
        </w:rPr>
        <w:t>I dati personali dell’alunno e dei familiari vengono acquisiti direttamente dall’alunno stesso, dai genitori o dalla scuola di provenienza nel caso dei trasferimenti. A garanzia dei diritti dell’Interessato, il trattamento dei dati è svolto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w:t>
      </w:r>
      <w:r w:rsidR="000C300B" w:rsidRPr="00C611E4">
        <w:rPr>
          <w:rFonts w:ascii="Century Gothic" w:hAnsi="Century Gothic" w:cs="Calibri"/>
          <w:sz w:val="18"/>
          <w:szCs w:val="18"/>
        </w:rPr>
        <w:t xml:space="preserve"> negli archivi presenti presso </w:t>
      </w:r>
      <w:r w:rsidRPr="00C611E4">
        <w:rPr>
          <w:rFonts w:ascii="Century Gothic" w:hAnsi="Century Gothic" w:cs="Calibri"/>
          <w:sz w:val="18"/>
          <w:szCs w:val="18"/>
        </w:rPr>
        <w:t xml:space="preserve">la presente istituzione scolastica, anche presso gli archivi del MIUR e suoi organi periferici ( Ufficio Scolastico Regionale, Ambito Territoriale Provinciale, ed altri ).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 Il trattamento prevede come fasi principali: raccolta, </w:t>
      </w:r>
      <w:r w:rsidR="00522220" w:rsidRPr="00C611E4">
        <w:rPr>
          <w:rFonts w:ascii="Century Gothic" w:hAnsi="Century Gothic" w:cs="Calibri"/>
          <w:sz w:val="18"/>
          <w:szCs w:val="18"/>
        </w:rPr>
        <w:t xml:space="preserve">registrazione, </w:t>
      </w:r>
      <w:r w:rsidRPr="00C611E4">
        <w:rPr>
          <w:rFonts w:ascii="Century Gothic" w:hAnsi="Century Gothic" w:cs="Calibri"/>
          <w:sz w:val="18"/>
          <w:szCs w:val="18"/>
        </w:rPr>
        <w:t>organizzazione, conservazione, elaborazione, comunicazione, diffusione e cancellazione  dei  dati quando questi cessino di essere  necessari.</w:t>
      </w:r>
    </w:p>
    <w:p w:rsidR="002E6A5D" w:rsidRPr="00C611E4" w:rsidRDefault="00190FF5" w:rsidP="00C611E4">
      <w:pPr>
        <w:pStyle w:val="NormaleWeb"/>
        <w:numPr>
          <w:ilvl w:val="0"/>
          <w:numId w:val="46"/>
        </w:numPr>
        <w:spacing w:before="0" w:beforeAutospacing="0" w:after="0" w:afterAutospacing="0"/>
        <w:jc w:val="both"/>
        <w:rPr>
          <w:rFonts w:ascii="Century Gothic" w:hAnsi="Century Gothic" w:cs="Calibri"/>
          <w:sz w:val="18"/>
          <w:szCs w:val="18"/>
        </w:rPr>
      </w:pPr>
      <w:r w:rsidRPr="00C611E4">
        <w:rPr>
          <w:rFonts w:ascii="Century Gothic" w:hAnsi="Century Gothic" w:cs="Calibri"/>
          <w:b/>
          <w:sz w:val="18"/>
          <w:szCs w:val="18"/>
        </w:rPr>
        <w:t>COMUNICAZIONE E DIFFUSIONE DEI DATI</w:t>
      </w:r>
      <w:r w:rsidR="00C611E4" w:rsidRPr="00C611E4">
        <w:rPr>
          <w:rFonts w:ascii="Century Gothic" w:hAnsi="Century Gothic" w:cs="Calibri"/>
          <w:b/>
          <w:sz w:val="18"/>
          <w:szCs w:val="18"/>
        </w:rPr>
        <w:t xml:space="preserve">. </w:t>
      </w:r>
      <w:r w:rsidRPr="00C611E4">
        <w:rPr>
          <w:rFonts w:ascii="Century Gothic" w:hAnsi="Century Gothic" w:cs="Calibri"/>
          <w:sz w:val="18"/>
          <w:szCs w:val="18"/>
        </w:rPr>
        <w:t>I soggetti  a cui i  dati personali potranno essere comunicati  nell’ambito della scuola sono: il Dirigente Scolastico, i Responsabili del trattamento (D.S.G.A. e Collaboratore Vicario)</w:t>
      </w:r>
      <w:r w:rsidRPr="00C611E4">
        <w:rPr>
          <w:rFonts w:ascii="Century Gothic" w:hAnsi="Century Gothic" w:cs="Calibri"/>
          <w:i/>
          <w:sz w:val="18"/>
          <w:szCs w:val="18"/>
        </w:rPr>
        <w:t>,</w:t>
      </w:r>
      <w:r w:rsidRPr="00C611E4">
        <w:rPr>
          <w:rFonts w:ascii="Century Gothic" w:hAnsi="Century Gothic" w:cs="Calibri"/>
          <w:sz w:val="18"/>
          <w:szCs w:val="18"/>
        </w:rPr>
        <w:t xml:space="preserve"> gli Incaricati del trattamento amministrativo (che di fatto corrispondono alla segreteria amministrativa), i docenti del Consiglio di classe  ed i membri dell'equipe per l’integrazione scolastica, relativamente  ai  dati necessari alle attività  didattiche, di valutazione, integrative  e istituzionali. Inoltre, i collaboratori scolastici ed i componenti degli organi collegiali  limitatamente ai dati strettamente necessari alla loro attività.</w:t>
      </w:r>
      <w:r w:rsidR="00C611E4" w:rsidRPr="00C611E4">
        <w:rPr>
          <w:rFonts w:ascii="Century Gothic" w:hAnsi="Century Gothic" w:cs="Calibri"/>
          <w:sz w:val="18"/>
          <w:szCs w:val="18"/>
        </w:rPr>
        <w:t xml:space="preserve"> </w:t>
      </w:r>
      <w:r w:rsidRPr="00C611E4">
        <w:rPr>
          <w:rFonts w:ascii="Century Gothic" w:hAnsi="Century Gothic" w:cs="Calibri"/>
          <w:sz w:val="18"/>
          <w:szCs w:val="18"/>
        </w:rPr>
        <w:t>I dati personali, diversi da quelli sensibili e giudiziari, potranno essere comunicati ad altri enti pubblici o  privati  esclusivamente  nei casi previsti da leggi e regolamenti (in particolare: altre strutture del sistema della Pubblica Istruzione, altre strutture pubbliche, INAIL, Azienda Sanitaria pubblica competente,  Società  di Assicurazione per polizza infortuni, Agenzie viaggi, Software house). I soli dati anagrafici potranno essere  conferiti a società di trasporto, a strutture pubbliche e private meta di visite scolastiche o oggetto di attività extra e parascolastiche. Potranno essere diffusi esclusivamente i dati previsti dalla normativa e rigorosamente nei casi ivi  indicati.  I dati relativi agli esiti scolastici degli alunni potranno essere pubblicati mediante affissione all'ALBO ON LINE della scuola secondo le vigenti disposizioni in materia.</w:t>
      </w:r>
    </w:p>
    <w:p w:rsidR="002E6A5D" w:rsidRPr="00C611E4" w:rsidRDefault="002E6A5D" w:rsidP="00C611E4">
      <w:pPr>
        <w:pStyle w:val="NormaleWeb"/>
        <w:numPr>
          <w:ilvl w:val="0"/>
          <w:numId w:val="46"/>
        </w:numPr>
        <w:spacing w:before="0" w:beforeAutospacing="0" w:after="0" w:afterAutospacing="0"/>
        <w:jc w:val="both"/>
        <w:rPr>
          <w:rFonts w:ascii="Century Gothic" w:hAnsi="Century Gothic" w:cs="Calibri"/>
          <w:sz w:val="18"/>
          <w:szCs w:val="18"/>
        </w:rPr>
      </w:pPr>
      <w:r w:rsidRPr="00C611E4">
        <w:rPr>
          <w:rFonts w:ascii="Century Gothic" w:hAnsi="Century Gothic" w:cs="Calibri"/>
          <w:b/>
          <w:sz w:val="18"/>
          <w:szCs w:val="18"/>
        </w:rPr>
        <w:t>PERIODO DI CONSERVAZIONE DEI DATI</w:t>
      </w:r>
      <w:r w:rsidR="00C611E4" w:rsidRPr="00C611E4">
        <w:rPr>
          <w:rFonts w:ascii="Century Gothic" w:hAnsi="Century Gothic" w:cs="Calibri"/>
          <w:b/>
          <w:sz w:val="18"/>
          <w:szCs w:val="18"/>
        </w:rPr>
        <w:t xml:space="preserve">. </w:t>
      </w:r>
      <w:r w:rsidRPr="00C611E4">
        <w:rPr>
          <w:rFonts w:ascii="Century Gothic" w:hAnsi="Century Gothic" w:cs="Calibri"/>
          <w:sz w:val="18"/>
          <w:szCs w:val="18"/>
        </w:rPr>
        <w:t xml:space="preserve">Il periodo di conservazione dei “dati personali” da parte dell’istituto fa riferimento alla normativa di legge in oggetto ai sensi del D.lgs. </w:t>
      </w:r>
      <w:r w:rsidR="00740654" w:rsidRPr="00C611E4">
        <w:rPr>
          <w:rFonts w:ascii="Century Gothic" w:hAnsi="Century Gothic" w:cs="Calibri"/>
          <w:sz w:val="18"/>
          <w:szCs w:val="18"/>
        </w:rPr>
        <w:t>101/18</w:t>
      </w:r>
      <w:r w:rsidRPr="00C611E4">
        <w:rPr>
          <w:rFonts w:ascii="Century Gothic" w:hAnsi="Century Gothic" w:cs="Calibri"/>
          <w:sz w:val="18"/>
          <w:szCs w:val="18"/>
        </w:rPr>
        <w:t xml:space="preserve"> e GDPR 679/16, in particolar modo i tempi di conservazione seguono le disposizioni di legge della Pubblica Amministrazione. I limiti temporali per la conservazione delle documentazioni degli Archivi è regolata da una circolare della Direzione Generale per gli Archivi del Ministero per i Beni e le attività, la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(allegato 1)</w:t>
      </w:r>
    </w:p>
    <w:p w:rsidR="002E6A5D" w:rsidRPr="00C611E4" w:rsidRDefault="002E6A5D" w:rsidP="00C611E4">
      <w:pPr>
        <w:pStyle w:val="NormaleWeb"/>
        <w:numPr>
          <w:ilvl w:val="0"/>
          <w:numId w:val="46"/>
        </w:numPr>
        <w:spacing w:before="0" w:beforeAutospacing="0" w:after="0" w:afterAutospacing="0"/>
        <w:jc w:val="both"/>
        <w:rPr>
          <w:rFonts w:ascii="Century Gothic" w:hAnsi="Century Gothic" w:cs="Calibri"/>
          <w:sz w:val="18"/>
          <w:szCs w:val="18"/>
        </w:rPr>
      </w:pPr>
      <w:r w:rsidRPr="00C611E4">
        <w:rPr>
          <w:rFonts w:ascii="Century Gothic" w:hAnsi="Century Gothic" w:cs="Calibri"/>
          <w:b/>
          <w:sz w:val="18"/>
          <w:szCs w:val="18"/>
        </w:rPr>
        <w:t>DATA PROTECTION OFFICER (DPO)</w:t>
      </w:r>
      <w:r w:rsidR="00C611E4" w:rsidRPr="00C611E4">
        <w:rPr>
          <w:rFonts w:ascii="Century Gothic" w:hAnsi="Century Gothic" w:cs="Calibri"/>
          <w:b/>
          <w:sz w:val="18"/>
          <w:szCs w:val="18"/>
        </w:rPr>
        <w:t xml:space="preserve">. </w:t>
      </w:r>
      <w:r w:rsidRPr="00C611E4">
        <w:rPr>
          <w:rFonts w:ascii="Century Gothic" w:hAnsi="Century Gothic" w:cs="Calibri"/>
          <w:sz w:val="18"/>
          <w:szCs w:val="18"/>
        </w:rPr>
        <w:t xml:space="preserve">Il Responsabile per la Protezione dei Dati personali (RPD) è il Dott. Massimo Zampetti, per la società </w:t>
      </w:r>
      <w:proofErr w:type="spellStart"/>
      <w:r w:rsidRPr="00C611E4">
        <w:rPr>
          <w:rFonts w:ascii="Century Gothic" w:hAnsi="Century Gothic" w:cs="Calibri"/>
          <w:sz w:val="18"/>
          <w:szCs w:val="18"/>
        </w:rPr>
        <w:t>Privacycert</w:t>
      </w:r>
      <w:proofErr w:type="spellEnd"/>
      <w:r w:rsidRPr="00C611E4">
        <w:rPr>
          <w:rFonts w:ascii="Century Gothic" w:hAnsi="Century Gothic" w:cs="Calibri"/>
          <w:sz w:val="18"/>
          <w:szCs w:val="18"/>
        </w:rPr>
        <w:t xml:space="preserve"> Lombardia S.r.l. con sede in Bergamo, Pass. Don </w:t>
      </w:r>
      <w:proofErr w:type="spellStart"/>
      <w:r w:rsidRPr="00C611E4">
        <w:rPr>
          <w:rFonts w:ascii="Century Gothic" w:hAnsi="Century Gothic" w:cs="Calibri"/>
          <w:sz w:val="18"/>
          <w:szCs w:val="18"/>
        </w:rPr>
        <w:t>Seghezzi</w:t>
      </w:r>
      <w:proofErr w:type="spellEnd"/>
      <w:r w:rsidRPr="00C611E4">
        <w:rPr>
          <w:rFonts w:ascii="Century Gothic" w:hAnsi="Century Gothic" w:cs="Calibri"/>
          <w:sz w:val="18"/>
          <w:szCs w:val="18"/>
        </w:rPr>
        <w:t xml:space="preserve"> n. 2, 24122 – BG, tramite un contratto di servizi in “outsourcing” ai sensi dell’Art. 37 del GDPR 679/16. </w:t>
      </w:r>
    </w:p>
    <w:p w:rsidR="00190FF5" w:rsidRPr="00C611E4" w:rsidRDefault="00190FF5" w:rsidP="00C611E4">
      <w:pPr>
        <w:pStyle w:val="NormaleWeb"/>
        <w:numPr>
          <w:ilvl w:val="0"/>
          <w:numId w:val="49"/>
        </w:numPr>
        <w:spacing w:before="0" w:beforeAutospacing="0" w:after="0" w:afterAutospacing="0"/>
        <w:jc w:val="both"/>
        <w:rPr>
          <w:rFonts w:ascii="Century Gothic" w:hAnsi="Century Gothic" w:cs="Calibri"/>
          <w:sz w:val="18"/>
          <w:szCs w:val="18"/>
        </w:rPr>
      </w:pPr>
      <w:r w:rsidRPr="00C611E4">
        <w:rPr>
          <w:rFonts w:ascii="Century Gothic" w:hAnsi="Century Gothic" w:cs="Calibri"/>
          <w:b/>
          <w:sz w:val="18"/>
          <w:szCs w:val="18"/>
        </w:rPr>
        <w:t>TITOLARE DEL TRATTAMENTO DEI DATI</w:t>
      </w:r>
      <w:r w:rsidR="00C611E4" w:rsidRPr="00C611E4">
        <w:rPr>
          <w:rFonts w:ascii="Century Gothic" w:hAnsi="Century Gothic" w:cs="Calibri"/>
          <w:b/>
          <w:sz w:val="18"/>
          <w:szCs w:val="18"/>
        </w:rPr>
        <w:t xml:space="preserve">. </w:t>
      </w:r>
      <w:r w:rsidRPr="00C611E4">
        <w:rPr>
          <w:rFonts w:ascii="Century Gothic" w:hAnsi="Century Gothic" w:cs="Calibri"/>
          <w:sz w:val="18"/>
          <w:szCs w:val="18"/>
        </w:rPr>
        <w:t>Il titolare del trattamento dei dati è l’istituzione scolastica stessa, avente personalità giuridica autonoma e legalmente rappresentata dal Dir</w:t>
      </w:r>
      <w:r w:rsidR="002E6A5D" w:rsidRPr="00C611E4">
        <w:rPr>
          <w:rFonts w:ascii="Century Gothic" w:hAnsi="Century Gothic" w:cs="Calibri"/>
          <w:sz w:val="18"/>
          <w:szCs w:val="18"/>
        </w:rPr>
        <w:t>igente S</w:t>
      </w:r>
      <w:r w:rsidR="00D72FD1">
        <w:rPr>
          <w:rFonts w:ascii="Century Gothic" w:hAnsi="Century Gothic" w:cs="Calibri"/>
          <w:sz w:val="18"/>
          <w:szCs w:val="18"/>
        </w:rPr>
        <w:t xml:space="preserve">colastico prof. </w:t>
      </w:r>
      <w:proofErr w:type="spellStart"/>
      <w:r w:rsidR="00D72FD1">
        <w:rPr>
          <w:rFonts w:ascii="Century Gothic" w:hAnsi="Century Gothic" w:cs="Calibri"/>
          <w:sz w:val="18"/>
          <w:szCs w:val="18"/>
        </w:rPr>
        <w:t>ssa</w:t>
      </w:r>
      <w:proofErr w:type="spellEnd"/>
      <w:r w:rsidR="00D72FD1">
        <w:rPr>
          <w:rFonts w:ascii="Century Gothic" w:hAnsi="Century Gothic" w:cs="Calibri"/>
          <w:sz w:val="18"/>
          <w:szCs w:val="18"/>
        </w:rPr>
        <w:t xml:space="preserve"> Maddalena Dasdia</w:t>
      </w:r>
      <w:bookmarkStart w:id="0" w:name="_GoBack"/>
      <w:bookmarkEnd w:id="0"/>
    </w:p>
    <w:p w:rsidR="00190FF5" w:rsidRPr="00C611E4" w:rsidRDefault="00190FF5" w:rsidP="00C611E4">
      <w:pPr>
        <w:pStyle w:val="NormaleWeb"/>
        <w:numPr>
          <w:ilvl w:val="0"/>
          <w:numId w:val="46"/>
        </w:numPr>
        <w:spacing w:before="0" w:beforeAutospacing="0" w:after="0" w:afterAutospacing="0"/>
        <w:jc w:val="both"/>
        <w:rPr>
          <w:rFonts w:ascii="Century Gothic" w:hAnsi="Century Gothic" w:cs="Calibri"/>
          <w:sz w:val="18"/>
          <w:szCs w:val="18"/>
        </w:rPr>
      </w:pPr>
      <w:r w:rsidRPr="00C611E4">
        <w:rPr>
          <w:rFonts w:ascii="Century Gothic" w:hAnsi="Century Gothic" w:cs="Calibri"/>
          <w:b/>
          <w:sz w:val="18"/>
          <w:szCs w:val="18"/>
        </w:rPr>
        <w:t>DIRITTI DELL’INTERESSATO</w:t>
      </w:r>
      <w:r w:rsidR="00C611E4" w:rsidRPr="00C611E4">
        <w:rPr>
          <w:rFonts w:ascii="Century Gothic" w:hAnsi="Century Gothic" w:cs="Calibri"/>
          <w:b/>
          <w:sz w:val="18"/>
          <w:szCs w:val="18"/>
        </w:rPr>
        <w:t xml:space="preserve">. </w:t>
      </w:r>
      <w:r w:rsidRPr="00C611E4">
        <w:rPr>
          <w:rFonts w:ascii="Century Gothic" w:hAnsi="Century Gothic" w:cs="Calibri"/>
          <w:sz w:val="18"/>
          <w:szCs w:val="18"/>
        </w:rPr>
        <w:t>Relativamente ai suoi dati personali potrà esercitare i diritti di accesso, controllo e modificazione garantiti  d</w:t>
      </w:r>
      <w:r w:rsidR="00294DB6" w:rsidRPr="00C611E4">
        <w:rPr>
          <w:rFonts w:ascii="Century Gothic" w:hAnsi="Century Gothic" w:cs="Calibri"/>
          <w:sz w:val="18"/>
          <w:szCs w:val="18"/>
        </w:rPr>
        <w:t>agli artt. 15 – 21 del GDPR n. 679/16</w:t>
      </w:r>
      <w:r w:rsidRPr="00C611E4">
        <w:rPr>
          <w:rFonts w:ascii="Century Gothic" w:hAnsi="Century Gothic" w:cs="Calibri"/>
          <w:sz w:val="18"/>
          <w:szCs w:val="18"/>
        </w:rPr>
        <w:t>, rivolgendosi al titolare o ai responsabili</w:t>
      </w:r>
      <w:r w:rsidR="00294DB6" w:rsidRPr="00C611E4">
        <w:rPr>
          <w:rFonts w:ascii="Century Gothic" w:hAnsi="Century Gothic" w:cs="Calibri"/>
          <w:sz w:val="18"/>
          <w:szCs w:val="18"/>
        </w:rPr>
        <w:t>,</w:t>
      </w:r>
      <w:r w:rsidRPr="00C611E4">
        <w:rPr>
          <w:rFonts w:ascii="Century Gothic" w:hAnsi="Century Gothic" w:cs="Calibri"/>
          <w:sz w:val="18"/>
          <w:szCs w:val="18"/>
        </w:rPr>
        <w:t xml:space="preserve"> </w:t>
      </w:r>
      <w:r w:rsidR="00294DB6" w:rsidRPr="00C611E4">
        <w:rPr>
          <w:rFonts w:ascii="Century Gothic" w:hAnsi="Century Gothic" w:cs="Calibri"/>
          <w:sz w:val="18"/>
          <w:szCs w:val="18"/>
        </w:rPr>
        <w:t>se nominati ,</w:t>
      </w:r>
      <w:r w:rsidRPr="00C611E4">
        <w:rPr>
          <w:rFonts w:ascii="Century Gothic" w:hAnsi="Century Gothic" w:cs="Calibri"/>
          <w:sz w:val="18"/>
          <w:szCs w:val="18"/>
        </w:rPr>
        <w:t>del trattamento dei dati.</w:t>
      </w:r>
      <w:r w:rsidR="00C611E4" w:rsidRPr="00C611E4">
        <w:rPr>
          <w:rFonts w:ascii="Century Gothic" w:hAnsi="Century Gothic" w:cs="Calibri"/>
          <w:sz w:val="18"/>
          <w:szCs w:val="18"/>
        </w:rPr>
        <w:t xml:space="preserve"> </w:t>
      </w:r>
      <w:r w:rsidRPr="00C611E4">
        <w:rPr>
          <w:rFonts w:ascii="Century Gothic" w:hAnsi="Century Gothic" w:cs="Calibri"/>
          <w:sz w:val="18"/>
          <w:szCs w:val="18"/>
        </w:rPr>
        <w:t>La presente informativa, già pubblicata all'ALBO ON LINE della presente istituzione scolastica, viene consegnata alla famiglia dell'alunno.</w:t>
      </w:r>
    </w:p>
    <w:p w:rsidR="00522220" w:rsidRPr="00713257" w:rsidRDefault="00713257" w:rsidP="00C611E4">
      <w:pPr>
        <w:autoSpaceDE w:val="0"/>
        <w:autoSpaceDN w:val="0"/>
        <w:adjustRightInd w:val="0"/>
        <w:spacing w:after="0" w:line="240" w:lineRule="auto"/>
        <w:jc w:val="both"/>
        <w:rPr>
          <w:rFonts w:ascii="Century Gothic" w:eastAsia="Times New Roman" w:hAnsi="Century Gothic" w:cs="Arial"/>
          <w:i/>
          <w:color w:val="000000"/>
          <w:sz w:val="18"/>
          <w:szCs w:val="18"/>
          <w:lang w:eastAsia="it-IT"/>
        </w:rPr>
      </w:pPr>
      <w:r>
        <w:rPr>
          <w:rFonts w:ascii="Century Gothic" w:eastAsia="Times New Roman" w:hAnsi="Century Gothic" w:cs="Arial"/>
          <w:i/>
          <w:color w:val="000000"/>
          <w:sz w:val="18"/>
          <w:szCs w:val="18"/>
          <w:lang w:eastAsia="it-IT"/>
        </w:rPr>
        <w:t>I genitori potranno r</w:t>
      </w:r>
      <w:r w:rsidR="00522220" w:rsidRPr="00713257">
        <w:rPr>
          <w:rFonts w:ascii="Century Gothic" w:eastAsia="Times New Roman" w:hAnsi="Century Gothic" w:cs="Arial"/>
          <w:i/>
          <w:color w:val="000000"/>
          <w:sz w:val="18"/>
          <w:szCs w:val="18"/>
          <w:lang w:eastAsia="it-IT"/>
        </w:rPr>
        <w:t xml:space="preserve">ivolgersi al titolare o al responsabile del trattamento per far valere i </w:t>
      </w:r>
      <w:r>
        <w:rPr>
          <w:rFonts w:ascii="Century Gothic" w:eastAsia="Times New Roman" w:hAnsi="Century Gothic" w:cs="Arial"/>
          <w:i/>
          <w:color w:val="000000"/>
          <w:sz w:val="18"/>
          <w:szCs w:val="18"/>
          <w:lang w:eastAsia="it-IT"/>
        </w:rPr>
        <w:t>Loro</w:t>
      </w:r>
      <w:r w:rsidR="00522220" w:rsidRPr="00713257">
        <w:rPr>
          <w:rFonts w:ascii="Century Gothic" w:eastAsia="Times New Roman" w:hAnsi="Century Gothic" w:cs="Arial"/>
          <w:i/>
          <w:color w:val="000000"/>
          <w:sz w:val="18"/>
          <w:szCs w:val="18"/>
          <w:lang w:eastAsia="it-IT"/>
        </w:rPr>
        <w:t xml:space="preserve"> diritti, così come previsto dagli Artt. 15 – 22 del GDPR, che si riporta</w:t>
      </w:r>
      <w:r w:rsidR="00294DB6" w:rsidRPr="00713257">
        <w:rPr>
          <w:rFonts w:ascii="Century Gothic" w:eastAsia="Times New Roman" w:hAnsi="Century Gothic" w:cs="Arial"/>
          <w:i/>
          <w:color w:val="000000"/>
          <w:sz w:val="18"/>
          <w:szCs w:val="18"/>
          <w:lang w:eastAsia="it-IT"/>
        </w:rPr>
        <w:t>no</w:t>
      </w:r>
      <w:r w:rsidR="00522220" w:rsidRPr="00713257">
        <w:rPr>
          <w:rFonts w:ascii="Century Gothic" w:eastAsia="Times New Roman" w:hAnsi="Century Gothic" w:cs="Arial"/>
          <w:i/>
          <w:color w:val="000000"/>
          <w:sz w:val="18"/>
          <w:szCs w:val="18"/>
          <w:lang w:eastAsia="it-IT"/>
        </w:rPr>
        <w:t xml:space="preserve"> integralmente:</w:t>
      </w:r>
    </w:p>
    <w:p w:rsidR="00713257" w:rsidRDefault="00713257"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b/>
          <w:color w:val="000000"/>
          <w:sz w:val="18"/>
          <w:szCs w:val="18"/>
          <w:lang w:eastAsia="it-IT"/>
        </w:rPr>
      </w:pP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b/>
          <w:i/>
          <w:color w:val="000000"/>
          <w:sz w:val="16"/>
          <w:szCs w:val="16"/>
          <w:lang w:eastAsia="it-IT"/>
        </w:rPr>
      </w:pPr>
      <w:r w:rsidRPr="00346918">
        <w:rPr>
          <w:rFonts w:ascii="Century Gothic" w:eastAsia="Times New Roman" w:hAnsi="Century Gothic" w:cs="Arial"/>
          <w:b/>
          <w:i/>
          <w:color w:val="000000"/>
          <w:sz w:val="16"/>
          <w:szCs w:val="16"/>
          <w:lang w:eastAsia="it-IT"/>
        </w:rPr>
        <w:t>GDPR n. 679/16</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b/>
          <w:i/>
          <w:color w:val="000000"/>
          <w:sz w:val="16"/>
          <w:szCs w:val="16"/>
          <w:lang w:eastAsia="it-IT"/>
        </w:rPr>
        <w:t>Articolo 15</w:t>
      </w:r>
      <w:r w:rsidR="00C611E4" w:rsidRPr="00346918">
        <w:rPr>
          <w:rFonts w:ascii="Century Gothic" w:eastAsia="Times New Roman" w:hAnsi="Century Gothic" w:cs="Arial"/>
          <w:b/>
          <w:i/>
          <w:color w:val="000000"/>
          <w:sz w:val="16"/>
          <w:szCs w:val="16"/>
          <w:lang w:eastAsia="it-IT"/>
        </w:rPr>
        <w:t xml:space="preserve">. </w:t>
      </w:r>
      <w:r w:rsidRPr="00346918">
        <w:rPr>
          <w:rFonts w:ascii="Century Gothic" w:eastAsia="Times New Roman" w:hAnsi="Century Gothic" w:cs="Arial"/>
          <w:i/>
          <w:color w:val="000000"/>
          <w:sz w:val="16"/>
          <w:szCs w:val="16"/>
          <w:lang w:eastAsia="it-IT"/>
        </w:rPr>
        <w:t>Diritto di accesso dell'interessato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1. L'interessato ha il diritto di ottenere dal titolare del trattamento la conferma che sia o meno in corso un trattamento di dati personali che lo riguardano e in tal caso, di ottenere l'accesso ai dati personali e alle seguenti informazioni:</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 le finalità del trattamento;</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b) le categorie di dati personali in questione;</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c) i destinatari o le categorie di destinatari a cui i dati personali sono stati o saranno comunicati, in particolare se destinatari di paesi terzi o organizzazioni internazionali;</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d) quando possibile, il periodo di conservazione dei dati personali previsto oppure, se non è possibile, i criteri utilizzati per determinare tale periodo;</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e) l'esistenza del diritto dell'interessato di chiedere al titolare del trattamento la rettifica o la cancellazione dei dati personali o la limitazione del trattamento dei dati personali che lo riguardano o di opporsi al loro trattamento;</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f) il diritto di proporre reclamo a un'autorità di controllo;</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g) qualora i dati non siano raccolti presso l'interessato, tutte le informazioni disponibili sulla loro origine;</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lastRenderedPageBreak/>
        <w:t xml:space="preserve">h) l'esistenza di un processo decisionale automatizzato, compresa la </w:t>
      </w:r>
      <w:proofErr w:type="spellStart"/>
      <w:r w:rsidRPr="00346918">
        <w:rPr>
          <w:rFonts w:ascii="Century Gothic" w:eastAsia="Times New Roman" w:hAnsi="Century Gothic" w:cs="Arial"/>
          <w:i/>
          <w:color w:val="000000"/>
          <w:sz w:val="16"/>
          <w:szCs w:val="16"/>
          <w:lang w:eastAsia="it-IT"/>
        </w:rPr>
        <w:t>profilazione</w:t>
      </w:r>
      <w:proofErr w:type="spellEnd"/>
      <w:r w:rsidRPr="00346918">
        <w:rPr>
          <w:rFonts w:ascii="Century Gothic" w:eastAsia="Times New Roman" w:hAnsi="Century Gothic" w:cs="Arial"/>
          <w:i/>
          <w:color w:val="000000"/>
          <w:sz w:val="16"/>
          <w:szCs w:val="16"/>
          <w:lang w:eastAsia="it-IT"/>
        </w:rPr>
        <w:t xml:space="preserve"> di cui all'articolo 22, paragrafi 1 e 4, e, almeno in tali casi, informazioni significative sulla logica utilizzata, nonché l'importanza e le conseguenze previste di tale trattamento per l'interessato.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2. Qualora i dati personali siano trasferiti a un paese terzo o a un'organizzazione internazionale, l'interessato ha il diritto di essere informato dell'esistenza di garanzie adeguate ai sensi dell'articolo 46 relative al trasferimento.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4. Il diritto di ottenere una copia di cui al paragrafo 3 non deve ledere i diritti e le libertà altrui.</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b/>
          <w:i/>
          <w:color w:val="000000"/>
          <w:sz w:val="16"/>
          <w:szCs w:val="16"/>
          <w:lang w:eastAsia="it-IT"/>
        </w:rPr>
      </w:pPr>
      <w:r w:rsidRPr="00346918">
        <w:rPr>
          <w:rFonts w:ascii="Century Gothic" w:eastAsia="Times New Roman" w:hAnsi="Century Gothic" w:cs="Arial"/>
          <w:b/>
          <w:i/>
          <w:color w:val="000000"/>
          <w:sz w:val="16"/>
          <w:szCs w:val="16"/>
          <w:lang w:eastAsia="it-IT"/>
        </w:rPr>
        <w:t>Rettifica e cancellazione</w:t>
      </w:r>
      <w:r w:rsidR="00C611E4" w:rsidRPr="00346918">
        <w:rPr>
          <w:rFonts w:ascii="Century Gothic" w:eastAsia="Times New Roman" w:hAnsi="Century Gothic" w:cs="Arial"/>
          <w:b/>
          <w:i/>
          <w:color w:val="000000"/>
          <w:sz w:val="16"/>
          <w:szCs w:val="16"/>
          <w:lang w:eastAsia="it-IT"/>
        </w:rPr>
        <w:t xml:space="preserve">. </w:t>
      </w:r>
      <w:r w:rsidRPr="00346918">
        <w:rPr>
          <w:rFonts w:ascii="Century Gothic" w:eastAsia="Times New Roman" w:hAnsi="Century Gothic" w:cs="Arial"/>
          <w:b/>
          <w:i/>
          <w:color w:val="000000"/>
          <w:sz w:val="16"/>
          <w:szCs w:val="16"/>
          <w:lang w:eastAsia="it-IT"/>
        </w:rPr>
        <w:t>Articolo 16</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Diritto di rettifica</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L'interessato ha il diritto di ottenere dal titolare del trattamento la rettifica dei dati personali inesatti che lo riguardano senza</w:t>
      </w:r>
      <w:r w:rsidR="00132120" w:rsidRPr="00346918">
        <w:rPr>
          <w:rFonts w:ascii="Century Gothic" w:eastAsia="Times New Roman" w:hAnsi="Century Gothic" w:cs="Arial"/>
          <w:i/>
          <w:color w:val="000000"/>
          <w:sz w:val="16"/>
          <w:szCs w:val="16"/>
          <w:lang w:eastAsia="it-IT"/>
        </w:rPr>
        <w:t xml:space="preserve"> </w:t>
      </w:r>
      <w:r w:rsidRPr="00346918">
        <w:rPr>
          <w:rFonts w:ascii="Century Gothic" w:eastAsia="Times New Roman" w:hAnsi="Century Gothic" w:cs="Arial"/>
          <w:i/>
          <w:color w:val="000000"/>
          <w:sz w:val="16"/>
          <w:szCs w:val="16"/>
          <w:lang w:eastAsia="it-IT"/>
        </w:rPr>
        <w:t>ingiustificato ritardo. Tenuto conto delle finalità del trattamento, l'interessato ha il diritto di ottenere l'integrazione dei dati</w:t>
      </w:r>
      <w:r w:rsidR="00132120" w:rsidRPr="00346918">
        <w:rPr>
          <w:rFonts w:ascii="Century Gothic" w:eastAsia="Times New Roman" w:hAnsi="Century Gothic" w:cs="Arial"/>
          <w:i/>
          <w:color w:val="000000"/>
          <w:sz w:val="16"/>
          <w:szCs w:val="16"/>
          <w:lang w:eastAsia="it-IT"/>
        </w:rPr>
        <w:t xml:space="preserve"> </w:t>
      </w:r>
      <w:r w:rsidRPr="00346918">
        <w:rPr>
          <w:rFonts w:ascii="Century Gothic" w:eastAsia="Times New Roman" w:hAnsi="Century Gothic" w:cs="Arial"/>
          <w:i/>
          <w:color w:val="000000"/>
          <w:sz w:val="16"/>
          <w:szCs w:val="16"/>
          <w:lang w:eastAsia="it-IT"/>
        </w:rPr>
        <w:t>personali incompleti, anche fornendo una dichiarazione integrativa.</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b/>
          <w:i/>
          <w:color w:val="000000"/>
          <w:sz w:val="16"/>
          <w:szCs w:val="16"/>
          <w:lang w:eastAsia="it-IT"/>
        </w:rPr>
        <w:t>Articolo 17</w:t>
      </w:r>
      <w:r w:rsidR="00C611E4" w:rsidRPr="00346918">
        <w:rPr>
          <w:rFonts w:ascii="Century Gothic" w:eastAsia="Times New Roman" w:hAnsi="Century Gothic" w:cs="Arial"/>
          <w:b/>
          <w:i/>
          <w:color w:val="000000"/>
          <w:sz w:val="16"/>
          <w:szCs w:val="16"/>
          <w:lang w:eastAsia="it-IT"/>
        </w:rPr>
        <w:t xml:space="preserve">. </w:t>
      </w:r>
      <w:r w:rsidRPr="00346918">
        <w:rPr>
          <w:rFonts w:ascii="Century Gothic" w:eastAsia="Times New Roman" w:hAnsi="Century Gothic" w:cs="Arial"/>
          <w:i/>
          <w:color w:val="000000"/>
          <w:sz w:val="16"/>
          <w:szCs w:val="16"/>
          <w:lang w:eastAsia="it-IT"/>
        </w:rPr>
        <w:t>Diritto alla cancellazione («diritto all'oblio»)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 i dati personali non sono più necessari rispetto alle finalità per le quali sono stati raccolti o altrimenti trattati;</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b) l'interessato revoca il consenso su cui si basa il trattamento conformemente all'articolo 6, paragrafo 1, lettera a), o all'articolo 9, paragrafo 2, lettera a), e se non sussiste altro fondamento giuridico per il trattamento;</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c) l'interessato si oppone al trattamento ai sensi dell'articolo 21, paragrafo 1, e non sussiste alcun motivo legittimo prevalente per procedere al trattamento, oppure si oppone al trattamento ai sensi dell'articolo 21, paragrafo 2;</w:t>
      </w:r>
    </w:p>
    <w:p w:rsidR="00522220" w:rsidRPr="00346918" w:rsidRDefault="00522220" w:rsidP="00C611E4">
      <w:pPr>
        <w:tabs>
          <w:tab w:val="left" w:pos="426"/>
        </w:tabs>
        <w:autoSpaceDE w:val="0"/>
        <w:autoSpaceDN w:val="0"/>
        <w:adjustRightInd w:val="0"/>
        <w:spacing w:after="0" w:line="240" w:lineRule="auto"/>
        <w:ind w:left="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d) i dati personali sono stati trattati illecitamente;</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b/>
        <w:t>e) i dati personali devono essere cancellati per adempiere un obbligo legale previsto dal diritto dell'Unione o dello Stato membro cui è soggetto il titolare del trattamento;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b/>
        <w:t>f) i dati personali sono stati raccolti relativamente all'offerta di servizi della società dell'informazione di cui all'articolo 8, paragrafo 1.</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3. I paragrafi 1 e 2 non si applicano nella misura in cui il trattamento sia necessario: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b/>
        <w:t>a) per l'esercizio del diritto alla libertà di espressione e di informazione;</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b/>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b/>
        <w:t>c) per motivi di interesse pubblico nel settore della sanità pubblica in conformità dell'articolo 9, paragrafo 2, lettere h) e i), e dell'articolo 9, paragrafo 3;</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b/>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b/>
        <w:t>e) per l'accertamento, l'esercizio o la difesa di un diritto in sede giudiziaria.</w:t>
      </w:r>
    </w:p>
    <w:p w:rsidR="00522220" w:rsidRPr="00346918" w:rsidRDefault="00522220" w:rsidP="00C611E4">
      <w:pPr>
        <w:tabs>
          <w:tab w:val="left" w:pos="426"/>
        </w:tabs>
        <w:autoSpaceDE w:val="0"/>
        <w:autoSpaceDN w:val="0"/>
        <w:adjustRightInd w:val="0"/>
        <w:spacing w:after="0" w:line="240" w:lineRule="auto"/>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b/>
          <w:i/>
          <w:color w:val="000000"/>
          <w:sz w:val="16"/>
          <w:szCs w:val="16"/>
          <w:lang w:eastAsia="it-IT"/>
        </w:rPr>
        <w:t>Articolo 18</w:t>
      </w:r>
      <w:r w:rsidR="00C611E4" w:rsidRPr="00346918">
        <w:rPr>
          <w:rFonts w:ascii="Century Gothic" w:eastAsia="Times New Roman" w:hAnsi="Century Gothic" w:cs="Arial"/>
          <w:b/>
          <w:i/>
          <w:color w:val="000000"/>
          <w:sz w:val="16"/>
          <w:szCs w:val="16"/>
          <w:lang w:eastAsia="it-IT"/>
        </w:rPr>
        <w:t xml:space="preserve">. </w:t>
      </w:r>
      <w:r w:rsidRPr="00346918">
        <w:rPr>
          <w:rFonts w:ascii="Century Gothic" w:eastAsia="Times New Roman" w:hAnsi="Century Gothic" w:cs="Arial"/>
          <w:i/>
          <w:color w:val="000000"/>
          <w:sz w:val="16"/>
          <w:szCs w:val="16"/>
          <w:lang w:eastAsia="it-IT"/>
        </w:rPr>
        <w:t>Diritto di limitazione di trattamento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1. L'interessato ha il diritto di ottenere dal titolare del trattamento la limitazione del trattamento quando ricorre una delle seguenti ipotesi:</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 l'interessato contesta l'esattezza dei dati personali, per il periodo necessario al titolare del trattamento per verificare l'esattezza di tali dati personali;</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b) il trattamento è illecito e l'interessato si oppone alla cancellazione dei dati personali e chiede invece che ne sia limitato l'utilizzo;</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c) benché il titolare del trattamento non ne abbia più bisogno ai fini del trattamento, i dati personali sono necessari all'interessato per l'accertamento, l'esercizio o la difesa di un diritto in sede giudiziaria;</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d) l'interessato si è opposto al trattamento ai sensi dell'articolo 21, paragrafo 1, in attesa della verifica in merito all'eventuale prevalenza dei motivi legittimi del titolare del trattamento rispetto a quelli dell'interessato.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3. L'interessato che ha ottenuto la limitazione del trattamento a norma del paragrafo 1 è informato dal titolare del trattamento prima che detta limitazione sia revocata.</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b/>
          <w:i/>
          <w:color w:val="000000"/>
          <w:sz w:val="16"/>
          <w:szCs w:val="16"/>
          <w:lang w:eastAsia="it-IT"/>
        </w:rPr>
        <w:t>Articolo 19</w:t>
      </w:r>
      <w:r w:rsidR="00C611E4" w:rsidRPr="00346918">
        <w:rPr>
          <w:rFonts w:ascii="Century Gothic" w:eastAsia="Times New Roman" w:hAnsi="Century Gothic" w:cs="Arial"/>
          <w:b/>
          <w:i/>
          <w:color w:val="000000"/>
          <w:sz w:val="16"/>
          <w:szCs w:val="16"/>
          <w:lang w:eastAsia="it-IT"/>
        </w:rPr>
        <w:t xml:space="preserve">. </w:t>
      </w:r>
      <w:r w:rsidRPr="00346918">
        <w:rPr>
          <w:rFonts w:ascii="Century Gothic" w:eastAsia="Times New Roman" w:hAnsi="Century Gothic" w:cs="Arial"/>
          <w:i/>
          <w:color w:val="000000"/>
          <w:sz w:val="16"/>
          <w:szCs w:val="16"/>
          <w:lang w:eastAsia="it-IT"/>
        </w:rPr>
        <w:t>Obbligo di notifica in caso di rettifica o cancellazione dei dati personali o limitazione del trattamento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b/>
          <w:i/>
          <w:color w:val="000000"/>
          <w:sz w:val="16"/>
          <w:szCs w:val="16"/>
          <w:lang w:eastAsia="it-IT"/>
        </w:rPr>
        <w:t>Articolo 20</w:t>
      </w:r>
      <w:r w:rsidR="00C611E4" w:rsidRPr="00346918">
        <w:rPr>
          <w:rFonts w:ascii="Century Gothic" w:eastAsia="Times New Roman" w:hAnsi="Century Gothic" w:cs="Arial"/>
          <w:b/>
          <w:i/>
          <w:color w:val="000000"/>
          <w:sz w:val="16"/>
          <w:szCs w:val="16"/>
          <w:lang w:eastAsia="it-IT"/>
        </w:rPr>
        <w:t xml:space="preserve">. </w:t>
      </w:r>
      <w:r w:rsidRPr="00346918">
        <w:rPr>
          <w:rFonts w:ascii="Century Gothic" w:eastAsia="Times New Roman" w:hAnsi="Century Gothic" w:cs="Arial"/>
          <w:i/>
          <w:color w:val="000000"/>
          <w:sz w:val="16"/>
          <w:szCs w:val="16"/>
          <w:lang w:eastAsia="it-IT"/>
        </w:rPr>
        <w:t>Diritto alla portabilità dei dati</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 il trattamento si basi sul consenso ai sensi dell'articolo 6, paragrafo 1, lettera a), o dell'articolo 9, paragrafo 2, lettera a), o su un contratto ai sensi dell'articolo 6, paragrafo 1, lettera b); e</w:t>
      </w:r>
    </w:p>
    <w:p w:rsidR="00522220" w:rsidRPr="00346918" w:rsidRDefault="00522220" w:rsidP="00C611E4">
      <w:pPr>
        <w:tabs>
          <w:tab w:val="left" w:pos="426"/>
        </w:tabs>
        <w:autoSpaceDE w:val="0"/>
        <w:autoSpaceDN w:val="0"/>
        <w:adjustRightInd w:val="0"/>
        <w:spacing w:after="0" w:line="240" w:lineRule="auto"/>
        <w:ind w:left="852"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b) il trattamento sia effettuato con mezzi automatizzati.</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2. Nell'esercitare i propri diritti relativamente alla portabilità dei dati a norma del paragrafo 1, l'interessato ha il diritto di ottenere la trasmissione diretta dei dati personali da un titolare del trattamento all'altro, se tecnicamente fattibile.</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4. Il diritto di cui al paragrafo 1 non deve ledere i diritti e le libertà altrui.</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b/>
          <w:i/>
          <w:color w:val="000000"/>
          <w:sz w:val="16"/>
          <w:szCs w:val="16"/>
          <w:lang w:eastAsia="it-IT"/>
        </w:rPr>
      </w:pPr>
      <w:r w:rsidRPr="00346918">
        <w:rPr>
          <w:rFonts w:ascii="Century Gothic" w:eastAsia="Times New Roman" w:hAnsi="Century Gothic" w:cs="Arial"/>
          <w:b/>
          <w:i/>
          <w:color w:val="000000"/>
          <w:sz w:val="16"/>
          <w:szCs w:val="16"/>
          <w:lang w:eastAsia="it-IT"/>
        </w:rPr>
        <w:t>Diritto di opposizione e processo decisionale automatizzato relativo alle persone fisiche</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b/>
          <w:i/>
          <w:color w:val="000000"/>
          <w:sz w:val="16"/>
          <w:szCs w:val="16"/>
          <w:lang w:eastAsia="it-IT"/>
        </w:rPr>
        <w:t>Articolo 21</w:t>
      </w:r>
      <w:r w:rsidR="00C611E4" w:rsidRPr="00346918">
        <w:rPr>
          <w:rFonts w:ascii="Century Gothic" w:eastAsia="Times New Roman" w:hAnsi="Century Gothic" w:cs="Arial"/>
          <w:b/>
          <w:i/>
          <w:color w:val="000000"/>
          <w:sz w:val="16"/>
          <w:szCs w:val="16"/>
          <w:lang w:eastAsia="it-IT"/>
        </w:rPr>
        <w:t xml:space="preserve">. </w:t>
      </w:r>
      <w:r w:rsidRPr="00346918">
        <w:rPr>
          <w:rFonts w:ascii="Century Gothic" w:eastAsia="Times New Roman" w:hAnsi="Century Gothic" w:cs="Arial"/>
          <w:i/>
          <w:color w:val="000000"/>
          <w:sz w:val="16"/>
          <w:szCs w:val="16"/>
          <w:lang w:eastAsia="it-IT"/>
        </w:rPr>
        <w:t>Diritto di opposizione</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lastRenderedPageBreak/>
        <w:t xml:space="preserve">1. L'interessato ha il diritto di opporsi in qualsiasi momento, per motivi connessi alla sua situazione particolare, al trattamento dei dati personali che lo riguardano ai sensi dell'articolo 6, paragrafo 1, lettere e) o f), compresa la </w:t>
      </w:r>
      <w:proofErr w:type="spellStart"/>
      <w:r w:rsidRPr="00346918">
        <w:rPr>
          <w:rFonts w:ascii="Century Gothic" w:eastAsia="Times New Roman" w:hAnsi="Century Gothic" w:cs="Arial"/>
          <w:i/>
          <w:color w:val="000000"/>
          <w:sz w:val="16"/>
          <w:szCs w:val="16"/>
          <w:lang w:eastAsia="it-IT"/>
        </w:rPr>
        <w:t>profilazione</w:t>
      </w:r>
      <w:proofErr w:type="spellEnd"/>
      <w:r w:rsidRPr="00346918">
        <w:rPr>
          <w:rFonts w:ascii="Century Gothic" w:eastAsia="Times New Roman" w:hAnsi="Century Gothic" w:cs="Arial"/>
          <w:i/>
          <w:color w:val="000000"/>
          <w:sz w:val="16"/>
          <w:szCs w:val="16"/>
          <w:lang w:eastAsia="it-IT"/>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 xml:space="preserve">2. Qualora i dati personali siano trattati per finalità di marketing diretto, l'interessato ha il diritto di opporsi in qualsiasi momento al trattamento dei dati personali che lo riguardano effettuato per tali finalità, compresa la </w:t>
      </w:r>
      <w:proofErr w:type="spellStart"/>
      <w:r w:rsidRPr="00346918">
        <w:rPr>
          <w:rFonts w:ascii="Century Gothic" w:eastAsia="Times New Roman" w:hAnsi="Century Gothic" w:cs="Arial"/>
          <w:i/>
          <w:color w:val="000000"/>
          <w:sz w:val="16"/>
          <w:szCs w:val="16"/>
          <w:lang w:eastAsia="it-IT"/>
        </w:rPr>
        <w:t>profilazione</w:t>
      </w:r>
      <w:proofErr w:type="spellEnd"/>
      <w:r w:rsidRPr="00346918">
        <w:rPr>
          <w:rFonts w:ascii="Century Gothic" w:eastAsia="Times New Roman" w:hAnsi="Century Gothic" w:cs="Arial"/>
          <w:i/>
          <w:color w:val="000000"/>
          <w:sz w:val="16"/>
          <w:szCs w:val="16"/>
          <w:lang w:eastAsia="it-IT"/>
        </w:rPr>
        <w:t xml:space="preserve"> nella misura in cui sia connessa a tale marketing diretto.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3. Qualora l'interessato si opponga al trattamento per finalità di marketing diretto, i dati personali non sono più oggetto di trattamento per tali finalità.</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4. Il diritto di cui ai paragrafi 1 e 2 è esplicitamente portato all'attenzione dell'interessato ed è presentato chiaramente e separatamente da qualsiasi altra informazione al più tardi al momento della prima comunicazione con l'interessato.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5. Nel contesto dell'utilizzo di servizi della società dell'informazione e fatta salva la direttiva 2002/58/CE, l'interessato può esercitare il proprio diritto di opposizione con mezzi automatizzati che utilizzano specifiche tecniche.</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b/>
          <w:i/>
          <w:color w:val="000000"/>
          <w:sz w:val="16"/>
          <w:szCs w:val="16"/>
          <w:lang w:eastAsia="it-IT"/>
        </w:rPr>
        <w:t>Articolo 22</w:t>
      </w:r>
      <w:r w:rsidR="00C611E4" w:rsidRPr="00346918">
        <w:rPr>
          <w:rFonts w:ascii="Century Gothic" w:eastAsia="Times New Roman" w:hAnsi="Century Gothic" w:cs="Arial"/>
          <w:b/>
          <w:i/>
          <w:color w:val="000000"/>
          <w:sz w:val="16"/>
          <w:szCs w:val="16"/>
          <w:lang w:eastAsia="it-IT"/>
        </w:rPr>
        <w:t xml:space="preserve">. </w:t>
      </w:r>
      <w:r w:rsidRPr="00346918">
        <w:rPr>
          <w:rFonts w:ascii="Century Gothic" w:eastAsia="Times New Roman" w:hAnsi="Century Gothic" w:cs="Arial"/>
          <w:i/>
          <w:color w:val="000000"/>
          <w:sz w:val="16"/>
          <w:szCs w:val="16"/>
          <w:lang w:eastAsia="it-IT"/>
        </w:rPr>
        <w:t xml:space="preserve">Processo decisionale automatizzato relativo alle persone fisiche, compresa la </w:t>
      </w:r>
      <w:proofErr w:type="spellStart"/>
      <w:r w:rsidRPr="00346918">
        <w:rPr>
          <w:rFonts w:ascii="Century Gothic" w:eastAsia="Times New Roman" w:hAnsi="Century Gothic" w:cs="Arial"/>
          <w:i/>
          <w:color w:val="000000"/>
          <w:sz w:val="16"/>
          <w:szCs w:val="16"/>
          <w:lang w:eastAsia="it-IT"/>
        </w:rPr>
        <w:t>profilazione</w:t>
      </w:r>
      <w:proofErr w:type="spellEnd"/>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 xml:space="preserve">1. L'interessato ha il diritto di non essere sottoposto a una decisione basata unicamente sul trattamento automatizzato, compresa la </w:t>
      </w:r>
      <w:proofErr w:type="spellStart"/>
      <w:r w:rsidRPr="00346918">
        <w:rPr>
          <w:rFonts w:ascii="Century Gothic" w:eastAsia="Times New Roman" w:hAnsi="Century Gothic" w:cs="Arial"/>
          <w:i/>
          <w:color w:val="000000"/>
          <w:sz w:val="16"/>
          <w:szCs w:val="16"/>
          <w:lang w:eastAsia="it-IT"/>
        </w:rPr>
        <w:t>profilazione</w:t>
      </w:r>
      <w:proofErr w:type="spellEnd"/>
      <w:r w:rsidRPr="00346918">
        <w:rPr>
          <w:rFonts w:ascii="Century Gothic" w:eastAsia="Times New Roman" w:hAnsi="Century Gothic" w:cs="Arial"/>
          <w:i/>
          <w:color w:val="000000"/>
          <w:sz w:val="16"/>
          <w:szCs w:val="16"/>
          <w:lang w:eastAsia="it-IT"/>
        </w:rPr>
        <w:t>, che produca effetti giuridici che lo riguardano o che incida in modo analogo significativamente sulla sua persona.</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2. Il paragrafo 1 non si applica nel caso in cui la decisione:</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a) sia necessaria per la conclusione o l'esecuzione di un contratto tra l'interessato e un titolare del trattamento;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b) sia autorizzata dal diritto dell'Unione o dello Stato membro cui è soggetto il titolare del trattamento, che precisa altresì misure adeguate a tutela dei diritti, delle libertà e dei legittimi interessi dell'interessato;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c) si basi sul consenso esplicito dell'interessato.</w:t>
      </w:r>
    </w:p>
    <w:p w:rsidR="00522220"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3. 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rsidR="003C61CA" w:rsidRPr="00346918" w:rsidRDefault="00522220"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i/>
          <w:color w:val="000000"/>
          <w:sz w:val="16"/>
          <w:szCs w:val="16"/>
          <w:lang w:eastAsia="it-IT"/>
        </w:rPr>
      </w:pPr>
      <w:r w:rsidRPr="00346918">
        <w:rPr>
          <w:rFonts w:ascii="Century Gothic" w:eastAsia="Times New Roman" w:hAnsi="Century Gothic" w:cs="Arial"/>
          <w:i/>
          <w:color w:val="000000"/>
          <w:sz w:val="16"/>
          <w:szCs w:val="16"/>
          <w:lang w:eastAsia="it-IT"/>
        </w:rPr>
        <w:t>4. 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w:t>
      </w:r>
      <w:r w:rsidR="00294DB6" w:rsidRPr="00346918">
        <w:rPr>
          <w:rFonts w:ascii="Century Gothic" w:eastAsia="Times New Roman" w:hAnsi="Century Gothic" w:cs="Arial"/>
          <w:i/>
          <w:color w:val="000000"/>
          <w:sz w:val="16"/>
          <w:szCs w:val="16"/>
          <w:lang w:eastAsia="it-IT"/>
        </w:rPr>
        <w:t>timi interessi dell'interessato.</w:t>
      </w:r>
    </w:p>
    <w:p w:rsidR="00713257" w:rsidRDefault="00713257" w:rsidP="00C611E4">
      <w:pPr>
        <w:tabs>
          <w:tab w:val="left" w:pos="426"/>
        </w:tabs>
        <w:autoSpaceDE w:val="0"/>
        <w:autoSpaceDN w:val="0"/>
        <w:adjustRightInd w:val="0"/>
        <w:spacing w:after="0" w:line="240" w:lineRule="auto"/>
        <w:ind w:left="426" w:hanging="426"/>
        <w:jc w:val="both"/>
        <w:rPr>
          <w:rFonts w:ascii="Century Gothic" w:eastAsia="Times New Roman" w:hAnsi="Century Gothic" w:cs="Arial"/>
          <w:color w:val="000000"/>
          <w:sz w:val="16"/>
          <w:szCs w:val="16"/>
          <w:lang w:eastAsia="it-IT"/>
        </w:rPr>
      </w:pPr>
    </w:p>
    <w:p w:rsidR="00713257" w:rsidRPr="00713257" w:rsidRDefault="00713257" w:rsidP="00C611E4">
      <w:pPr>
        <w:tabs>
          <w:tab w:val="left" w:pos="426"/>
        </w:tabs>
        <w:autoSpaceDE w:val="0"/>
        <w:autoSpaceDN w:val="0"/>
        <w:adjustRightInd w:val="0"/>
        <w:spacing w:after="0" w:line="240" w:lineRule="auto"/>
        <w:ind w:left="426" w:hanging="426"/>
        <w:jc w:val="both"/>
        <w:rPr>
          <w:rFonts w:ascii="Century Gothic" w:hAnsi="Century Gothic" w:cs="Calibri"/>
          <w:sz w:val="16"/>
          <w:szCs w:val="16"/>
        </w:rPr>
      </w:pPr>
    </w:p>
    <w:p w:rsidR="00713257" w:rsidRPr="00132120" w:rsidRDefault="00713257" w:rsidP="00713257">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Calibri"/>
          <w:b/>
          <w:sz w:val="18"/>
          <w:szCs w:val="18"/>
          <w:u w:val="single"/>
        </w:rPr>
      </w:pPr>
      <w:r w:rsidRPr="00132120">
        <w:rPr>
          <w:rFonts w:ascii="Century Gothic" w:hAnsi="Century Gothic" w:cs="Calibri"/>
          <w:b/>
          <w:sz w:val="18"/>
          <w:szCs w:val="18"/>
          <w:u w:val="single"/>
        </w:rPr>
        <w:t>STAZIONE APPALTANTE E PUNTI DI CONTATTO</w:t>
      </w:r>
    </w:p>
    <w:p w:rsidR="00713257" w:rsidRPr="00132120" w:rsidRDefault="00713257" w:rsidP="00713257">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Calibri"/>
          <w:b/>
          <w:sz w:val="18"/>
          <w:szCs w:val="18"/>
          <w:u w:val="single"/>
        </w:rPr>
      </w:pPr>
      <w:r w:rsidRPr="00132120">
        <w:rPr>
          <w:rFonts w:ascii="Century Gothic" w:hAnsi="Century Gothic" w:cs="Calibri"/>
          <w:b/>
          <w:sz w:val="18"/>
          <w:szCs w:val="18"/>
          <w:u w:val="single"/>
        </w:rPr>
        <w:t>Istituto Comprensivo “De Amicis”</w:t>
      </w:r>
    </w:p>
    <w:p w:rsidR="00713257" w:rsidRPr="00132120" w:rsidRDefault="00713257" w:rsidP="00713257">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Calibri"/>
          <w:b/>
          <w:sz w:val="18"/>
          <w:szCs w:val="18"/>
          <w:u w:val="single"/>
        </w:rPr>
      </w:pPr>
      <w:r w:rsidRPr="00132120">
        <w:rPr>
          <w:rFonts w:ascii="Century Gothic" w:hAnsi="Century Gothic" w:cs="Calibri"/>
          <w:b/>
          <w:sz w:val="18"/>
          <w:szCs w:val="18"/>
          <w:u w:val="single"/>
        </w:rPr>
        <w:t xml:space="preserve">Email: </w:t>
      </w:r>
      <w:hyperlink r:id="rId9" w:history="1">
        <w:r w:rsidRPr="00132120">
          <w:rPr>
            <w:rStyle w:val="Collegamentoipertestuale"/>
            <w:rFonts w:ascii="Century Gothic" w:hAnsi="Century Gothic" w:cs="Calibri"/>
            <w:b/>
            <w:sz w:val="18"/>
            <w:szCs w:val="18"/>
          </w:rPr>
          <w:t>bgic80700g@istruzione.it</w:t>
        </w:r>
      </w:hyperlink>
    </w:p>
    <w:p w:rsidR="00713257" w:rsidRPr="00132120" w:rsidRDefault="00713257" w:rsidP="00713257">
      <w:pPr>
        <w:spacing w:after="0" w:line="240" w:lineRule="auto"/>
        <w:ind w:left="7230"/>
        <w:jc w:val="center"/>
        <w:rPr>
          <w:rFonts w:ascii="Century Gothic" w:hAnsi="Century Gothic" w:cs="Calibri"/>
          <w:b/>
          <w:i/>
          <w:sz w:val="18"/>
          <w:szCs w:val="18"/>
        </w:rPr>
      </w:pPr>
    </w:p>
    <w:p w:rsidR="00713257" w:rsidRPr="00132120" w:rsidRDefault="00713257" w:rsidP="00713257">
      <w:pPr>
        <w:spacing w:after="0" w:line="240" w:lineRule="auto"/>
        <w:ind w:left="7230"/>
        <w:jc w:val="center"/>
        <w:rPr>
          <w:rFonts w:ascii="Century Gothic" w:hAnsi="Century Gothic" w:cs="Calibri"/>
          <w:b/>
          <w:i/>
          <w:sz w:val="18"/>
          <w:szCs w:val="18"/>
        </w:rPr>
      </w:pPr>
      <w:r w:rsidRPr="00132120">
        <w:rPr>
          <w:rFonts w:ascii="Century Gothic" w:hAnsi="Century Gothic" w:cs="Calibri"/>
          <w:b/>
          <w:i/>
          <w:sz w:val="18"/>
          <w:szCs w:val="18"/>
        </w:rPr>
        <w:t>Il Dirigente Scolastico</w:t>
      </w:r>
    </w:p>
    <w:p w:rsidR="00713257" w:rsidRPr="00132120" w:rsidRDefault="00713257" w:rsidP="00713257">
      <w:pPr>
        <w:spacing w:after="0" w:line="240" w:lineRule="auto"/>
        <w:ind w:left="7230"/>
        <w:jc w:val="center"/>
        <w:rPr>
          <w:rFonts w:ascii="Century Gothic" w:hAnsi="Century Gothic" w:cs="Calibri"/>
          <w:i/>
          <w:sz w:val="18"/>
          <w:szCs w:val="18"/>
        </w:rPr>
      </w:pPr>
      <w:r>
        <w:rPr>
          <w:rFonts w:ascii="Century Gothic" w:hAnsi="Century Gothic" w:cs="Calibri"/>
          <w:i/>
          <w:sz w:val="18"/>
          <w:szCs w:val="18"/>
        </w:rPr>
        <w:t>Maddalena Dasdia</w:t>
      </w:r>
    </w:p>
    <w:p w:rsidR="00713257" w:rsidRPr="00132120" w:rsidRDefault="00713257" w:rsidP="00713257">
      <w:pPr>
        <w:spacing w:after="0" w:line="240" w:lineRule="auto"/>
        <w:ind w:left="708" w:firstLine="708"/>
        <w:jc w:val="right"/>
        <w:rPr>
          <w:rFonts w:ascii="Century Gothic" w:hAnsi="Century Gothic" w:cs="Calibri"/>
          <w:sz w:val="18"/>
          <w:szCs w:val="18"/>
        </w:rPr>
      </w:pPr>
      <w:r w:rsidRPr="00132120">
        <w:rPr>
          <w:rFonts w:ascii="Century Gothic" w:hAnsi="Century Gothic" w:cs="Calibri"/>
          <w:b/>
          <w:sz w:val="18"/>
          <w:szCs w:val="18"/>
        </w:rPr>
        <w:tab/>
      </w:r>
    </w:p>
    <w:p w:rsidR="00713257" w:rsidRPr="00132120" w:rsidRDefault="00713257" w:rsidP="00713257">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cs="Calibri"/>
          <w:b/>
          <w:sz w:val="18"/>
          <w:szCs w:val="18"/>
        </w:rPr>
      </w:pPr>
      <w:r w:rsidRPr="00132120">
        <w:rPr>
          <w:rFonts w:ascii="Century Gothic" w:hAnsi="Century Gothic" w:cs="Calibri"/>
          <w:b/>
          <w:sz w:val="18"/>
          <w:szCs w:val="18"/>
        </w:rPr>
        <w:t xml:space="preserve">La presente va sottoscritta a scopo di mera attestazione di aver ricevuto l’informativa prevista dall'art. </w:t>
      </w:r>
      <w:r w:rsidRPr="00346918">
        <w:rPr>
          <w:rFonts w:ascii="Century Gothic" w:hAnsi="Century Gothic" w:cs="Calibri"/>
          <w:b/>
          <w:sz w:val="18"/>
          <w:szCs w:val="18"/>
        </w:rPr>
        <w:t>13</w:t>
      </w:r>
      <w:r w:rsidRPr="00132120">
        <w:rPr>
          <w:rFonts w:ascii="Century Gothic" w:hAnsi="Century Gothic" w:cs="Calibri"/>
          <w:b/>
          <w:sz w:val="18"/>
          <w:szCs w:val="18"/>
        </w:rPr>
        <w:t xml:space="preserve"> e 14 del GDPR 679/16 e del D </w:t>
      </w:r>
      <w:proofErr w:type="spellStart"/>
      <w:r w:rsidRPr="00132120">
        <w:rPr>
          <w:rFonts w:ascii="Century Gothic" w:hAnsi="Century Gothic" w:cs="Calibri"/>
          <w:b/>
          <w:sz w:val="18"/>
          <w:szCs w:val="18"/>
        </w:rPr>
        <w:t>Lgs</w:t>
      </w:r>
      <w:proofErr w:type="spellEnd"/>
      <w:r w:rsidRPr="00132120">
        <w:rPr>
          <w:rFonts w:ascii="Century Gothic" w:hAnsi="Century Gothic" w:cs="Calibri"/>
          <w:b/>
          <w:sz w:val="18"/>
          <w:szCs w:val="18"/>
        </w:rPr>
        <w:t>. 101/16. La firma dei genitori vale anche come attestazione di aver ricevuto l’informativa riguardo ai loro dati personali.</w:t>
      </w:r>
    </w:p>
    <w:p w:rsidR="00713257" w:rsidRPr="00132120" w:rsidRDefault="00713257" w:rsidP="00713257">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cs="Calibri"/>
          <w:b/>
          <w:sz w:val="18"/>
          <w:szCs w:val="18"/>
        </w:rPr>
      </w:pPr>
      <w:r w:rsidRPr="00132120">
        <w:rPr>
          <w:rFonts w:ascii="Century Gothic" w:hAnsi="Century Gothic" w:cs="Calibri"/>
          <w:sz w:val="18"/>
          <w:szCs w:val="18"/>
        </w:rPr>
        <w:t>Il sottoscritto interessato conferma di aver letto l’informativa completa  sulla protezione dei dati personali qui esposta, compresa la parte relativa ai casi più frequenti di dati sensibili o giudiziari.</w:t>
      </w:r>
    </w:p>
    <w:p w:rsidR="00713257" w:rsidRPr="00132120" w:rsidRDefault="00713257" w:rsidP="00713257">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Alunno ______________________________________________________________________              Classe __________</w:t>
      </w:r>
    </w:p>
    <w:p w:rsidR="00713257" w:rsidRPr="00132120" w:rsidRDefault="00713257" w:rsidP="00713257">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 xml:space="preserve">Firma di </w:t>
      </w:r>
      <w:r w:rsidRPr="00132120">
        <w:rPr>
          <w:rFonts w:ascii="Century Gothic" w:hAnsi="Century Gothic" w:cs="Calibri"/>
          <w:b/>
          <w:sz w:val="18"/>
          <w:szCs w:val="18"/>
          <w:u w:val="single"/>
        </w:rPr>
        <w:t>entrambi</w:t>
      </w:r>
      <w:r w:rsidRPr="00132120">
        <w:rPr>
          <w:rFonts w:ascii="Century Gothic" w:hAnsi="Century Gothic" w:cs="Calibri"/>
          <w:sz w:val="18"/>
          <w:szCs w:val="18"/>
        </w:rPr>
        <w:t xml:space="preserve"> i genitori / tutore</w:t>
      </w:r>
    </w:p>
    <w:p w:rsidR="00713257" w:rsidRPr="00132120" w:rsidRDefault="00713257" w:rsidP="00713257">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ury Gothic" w:hAnsi="Century Gothic" w:cs="Calibri"/>
          <w:b/>
          <w:sz w:val="18"/>
          <w:szCs w:val="18"/>
        </w:rPr>
      </w:pPr>
      <w:r w:rsidRPr="00132120">
        <w:rPr>
          <w:rFonts w:ascii="Century Gothic" w:hAnsi="Century Gothic" w:cs="Calibri"/>
          <w:b/>
          <w:sz w:val="18"/>
          <w:szCs w:val="18"/>
        </w:rPr>
        <w:t>____________________________                              ____________________________</w:t>
      </w:r>
      <w:r w:rsidRPr="00132120">
        <w:rPr>
          <w:rFonts w:ascii="Century Gothic" w:hAnsi="Century Gothic" w:cs="Calibri"/>
          <w:b/>
          <w:sz w:val="18"/>
          <w:szCs w:val="18"/>
        </w:rPr>
        <w:tab/>
        <w:t xml:space="preserve">                                  ____________________</w:t>
      </w:r>
    </w:p>
    <w:p w:rsidR="00713257" w:rsidRPr="00132120" w:rsidRDefault="00713257" w:rsidP="00713257">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 xml:space="preserve">                   (padre)                                                                                                   (madre)</w:t>
      </w:r>
      <w:r w:rsidRPr="00132120">
        <w:rPr>
          <w:rFonts w:ascii="Century Gothic" w:hAnsi="Century Gothic" w:cs="Calibri"/>
          <w:sz w:val="18"/>
          <w:szCs w:val="18"/>
        </w:rPr>
        <w:tab/>
      </w:r>
      <w:r w:rsidRPr="00132120">
        <w:rPr>
          <w:rFonts w:ascii="Century Gothic" w:hAnsi="Century Gothic" w:cs="Calibri"/>
          <w:sz w:val="18"/>
          <w:szCs w:val="18"/>
        </w:rPr>
        <w:tab/>
      </w:r>
      <w:r w:rsidRPr="00132120">
        <w:rPr>
          <w:rFonts w:ascii="Century Gothic" w:hAnsi="Century Gothic" w:cs="Calibri"/>
          <w:sz w:val="18"/>
          <w:szCs w:val="18"/>
        </w:rPr>
        <w:tab/>
      </w:r>
      <w:r w:rsidRPr="00132120">
        <w:rPr>
          <w:rFonts w:ascii="Century Gothic" w:hAnsi="Century Gothic" w:cs="Calibri"/>
          <w:sz w:val="18"/>
          <w:szCs w:val="18"/>
        </w:rPr>
        <w:tab/>
        <w:t xml:space="preserve">          (tutore)</w:t>
      </w:r>
    </w:p>
    <w:p w:rsidR="00713257" w:rsidRPr="00132120" w:rsidRDefault="00713257" w:rsidP="00713257">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Firma dell’</w:t>
      </w:r>
      <w:r w:rsidRPr="00132120">
        <w:rPr>
          <w:rFonts w:ascii="Century Gothic" w:hAnsi="Century Gothic" w:cs="Calibri"/>
          <w:b/>
          <w:sz w:val="18"/>
          <w:szCs w:val="18"/>
        </w:rPr>
        <w:t xml:space="preserve">alunno </w:t>
      </w:r>
      <w:r w:rsidRPr="00132120">
        <w:rPr>
          <w:rFonts w:ascii="Century Gothic" w:hAnsi="Century Gothic" w:cs="Calibri"/>
          <w:sz w:val="18"/>
          <w:szCs w:val="18"/>
        </w:rPr>
        <w:t>(se maggiorenne)</w:t>
      </w:r>
    </w:p>
    <w:p w:rsidR="00713257" w:rsidRPr="00132120" w:rsidRDefault="00713257" w:rsidP="00713257">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ury Gothic" w:hAnsi="Century Gothic" w:cs="Calibri"/>
          <w:sz w:val="18"/>
          <w:szCs w:val="18"/>
        </w:rPr>
      </w:pPr>
      <w:r w:rsidRPr="00132120">
        <w:rPr>
          <w:rFonts w:ascii="Century Gothic" w:hAnsi="Century Gothic" w:cs="Calibri"/>
          <w:sz w:val="18"/>
          <w:szCs w:val="18"/>
        </w:rPr>
        <w:t>__________________________</w:t>
      </w:r>
    </w:p>
    <w:p w:rsidR="00713257" w:rsidRPr="00132120" w:rsidRDefault="00713257" w:rsidP="00713257">
      <w:pPr>
        <w:autoSpaceDE w:val="0"/>
        <w:autoSpaceDN w:val="0"/>
        <w:adjustRightInd w:val="0"/>
        <w:spacing w:after="0" w:line="240" w:lineRule="auto"/>
        <w:jc w:val="both"/>
        <w:rPr>
          <w:rFonts w:ascii="Century Gothic" w:eastAsia="Times New Roman" w:hAnsi="Century Gothic" w:cs="Arial"/>
          <w:color w:val="000000"/>
          <w:sz w:val="18"/>
          <w:szCs w:val="18"/>
          <w:lang w:eastAsia="it-IT"/>
        </w:rPr>
      </w:pPr>
    </w:p>
    <w:p w:rsidR="00132120" w:rsidRPr="00132120" w:rsidRDefault="00132120" w:rsidP="00C611E4">
      <w:pPr>
        <w:tabs>
          <w:tab w:val="left" w:pos="426"/>
        </w:tabs>
        <w:autoSpaceDE w:val="0"/>
        <w:autoSpaceDN w:val="0"/>
        <w:adjustRightInd w:val="0"/>
        <w:spacing w:after="0" w:line="240" w:lineRule="auto"/>
        <w:ind w:left="426" w:hanging="426"/>
        <w:jc w:val="both"/>
        <w:rPr>
          <w:rFonts w:ascii="Century Gothic" w:hAnsi="Century Gothic" w:cs="Calibri"/>
          <w:sz w:val="18"/>
          <w:szCs w:val="18"/>
        </w:rPr>
      </w:pPr>
    </w:p>
    <w:sectPr w:rsidR="00132120" w:rsidRPr="00132120" w:rsidSect="00C611E4">
      <w:headerReference w:type="even" r:id="rId10"/>
      <w:footerReference w:type="default" r:id="rId11"/>
      <w:headerReference w:type="first" r:id="rId12"/>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57" w:rsidRDefault="00713257" w:rsidP="00667C28">
      <w:pPr>
        <w:spacing w:after="0" w:line="240" w:lineRule="auto"/>
      </w:pPr>
      <w:r>
        <w:separator/>
      </w:r>
    </w:p>
  </w:endnote>
  <w:endnote w:type="continuationSeparator" w:id="0">
    <w:p w:rsidR="00713257" w:rsidRDefault="00713257" w:rsidP="0066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57" w:rsidRPr="004B7F9A" w:rsidRDefault="00713257" w:rsidP="007C1652">
    <w:pPr>
      <w:pStyle w:val="Pidipagina"/>
      <w:spacing w:after="0" w:line="240" w:lineRule="auto"/>
      <w:jc w:val="center"/>
      <w:rPr>
        <w:rFonts w:ascii="Aparajita" w:hAnsi="Aparajita" w:cs="Aparajita"/>
        <w:b/>
        <w:bCs/>
        <w:i/>
        <w:color w:val="0000FF"/>
        <w:sz w:val="18"/>
        <w:szCs w:val="18"/>
        <w:lang w:eastAsia="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57" w:rsidRDefault="00713257" w:rsidP="00667C28">
      <w:pPr>
        <w:spacing w:after="0" w:line="240" w:lineRule="auto"/>
      </w:pPr>
      <w:r>
        <w:separator/>
      </w:r>
    </w:p>
  </w:footnote>
  <w:footnote w:type="continuationSeparator" w:id="0">
    <w:p w:rsidR="00713257" w:rsidRDefault="00713257" w:rsidP="00667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57" w:rsidRDefault="00D72FD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3422" o:spid="_x0000_s2050" type="#_x0000_t136" style="position:absolute;margin-left:0;margin-top:0;width:660.3pt;height:79.2pt;rotation:315;z-index:-251658240;mso-wrap-edited:f;mso-position-horizontal:center;mso-position-horizontal-relative:margin;mso-position-vertical:center;mso-position-vertical-relative:margin" o:allowincell="f" fillcolor="silver" stroked="f">
          <v:fill opacity=".5"/>
          <v:textpath style="font-family:&quot;Calibri&quot;;font-size:1pt" string="DIRIGENTISCUOLA-Di.S.Conf.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57" w:rsidRDefault="00D72FD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3421" o:spid="_x0000_s2049" type="#_x0000_t136" style="position:absolute;margin-left:0;margin-top:0;width:660.3pt;height:79.2pt;rotation:315;z-index:-251659264;mso-wrap-edited:f;mso-position-horizontal:center;mso-position-horizontal-relative:margin;mso-position-vertical:center;mso-position-vertical-relative:margin" o:allowincell="f" fillcolor="silver" stroked="f">
          <v:fill opacity=".5"/>
          <v:textpath style="font-family:&quot;Calibri&quot;;font-size:1pt" string="DIRIGENTISCUOLA-Di.S.Conf.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721EA"/>
    <w:multiLevelType w:val="hybridMultilevel"/>
    <w:tmpl w:val="D87455C0"/>
    <w:lvl w:ilvl="0" w:tplc="1354CF44">
      <w:start w:val="9"/>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5070077"/>
    <w:multiLevelType w:val="hybridMultilevel"/>
    <w:tmpl w:val="664CF272"/>
    <w:lvl w:ilvl="0" w:tplc="295640AC">
      <w:start w:val="1"/>
      <w:numFmt w:val="decimal"/>
      <w:lvlText w:val="%1."/>
      <w:lvlJc w:val="left"/>
      <w:pPr>
        <w:ind w:left="1440" w:hanging="360"/>
      </w:pPr>
      <w:rPr>
        <w:rFont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
    <w:nsid w:val="06C44EB1"/>
    <w:multiLevelType w:val="singleLevel"/>
    <w:tmpl w:val="176E5FD4"/>
    <w:lvl w:ilvl="0">
      <w:numFmt w:val="bullet"/>
      <w:lvlText w:val="-"/>
      <w:lvlJc w:val="left"/>
      <w:pPr>
        <w:tabs>
          <w:tab w:val="num" w:pos="360"/>
        </w:tabs>
        <w:ind w:left="360" w:hanging="360"/>
      </w:pPr>
      <w:rPr>
        <w:rFonts w:ascii="Times New Roman" w:hAnsi="Times New Roman" w:cs="Times New Roman" w:hint="default"/>
      </w:rPr>
    </w:lvl>
  </w:abstractNum>
  <w:abstractNum w:abstractNumId="4">
    <w:nsid w:val="0AA207FF"/>
    <w:multiLevelType w:val="hybridMultilevel"/>
    <w:tmpl w:val="0E5080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0E6208CA"/>
    <w:multiLevelType w:val="hybridMultilevel"/>
    <w:tmpl w:val="5C301F92"/>
    <w:lvl w:ilvl="0" w:tplc="3738AC4C">
      <w:start w:val="1"/>
      <w:numFmt w:val="lowerLetter"/>
      <w:lvlText w:val="%1)"/>
      <w:lvlJc w:val="left"/>
      <w:pPr>
        <w:ind w:left="1440" w:hanging="360"/>
      </w:pPr>
      <w:rPr>
        <w:rFont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6">
    <w:nsid w:val="16D92E70"/>
    <w:multiLevelType w:val="hybridMultilevel"/>
    <w:tmpl w:val="0316C02E"/>
    <w:lvl w:ilvl="0" w:tplc="DC0AEC18">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7">
    <w:nsid w:val="180B0AAD"/>
    <w:multiLevelType w:val="hybridMultilevel"/>
    <w:tmpl w:val="A65210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D991DBB"/>
    <w:multiLevelType w:val="hybridMultilevel"/>
    <w:tmpl w:val="A184B196"/>
    <w:lvl w:ilvl="0" w:tplc="FFFFFFFF">
      <w:start w:val="1"/>
      <w:numFmt w:val="bullet"/>
      <w:lvlText w:val=""/>
      <w:lvlJc w:val="left"/>
      <w:pPr>
        <w:tabs>
          <w:tab w:val="num" w:pos="567"/>
        </w:tabs>
        <w:ind w:left="567" w:hanging="20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1DD05A5E"/>
    <w:multiLevelType w:val="hybridMultilevel"/>
    <w:tmpl w:val="B8AE624C"/>
    <w:lvl w:ilvl="0" w:tplc="BE7088F6">
      <w:start w:val="1"/>
      <w:numFmt w:val="lowerLetter"/>
      <w:lvlText w:val="%1)"/>
      <w:lvlJc w:val="left"/>
      <w:pPr>
        <w:ind w:left="1440" w:hanging="360"/>
      </w:pPr>
      <w:rPr>
        <w:rFont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0">
    <w:nsid w:val="24476268"/>
    <w:multiLevelType w:val="hybridMultilevel"/>
    <w:tmpl w:val="20DAA58A"/>
    <w:lvl w:ilvl="0" w:tplc="BBFC6CE6">
      <w:start w:val="1"/>
      <w:numFmt w:val="decimal"/>
      <w:lvlText w:val="%1."/>
      <w:lvlJc w:val="left"/>
      <w:pPr>
        <w:ind w:left="1800" w:hanging="360"/>
      </w:pPr>
      <w:rPr>
        <w:rFonts w:hint="default"/>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start w:val="1"/>
      <w:numFmt w:val="lowerLetter"/>
      <w:lvlText w:val="%5."/>
      <w:lvlJc w:val="left"/>
      <w:pPr>
        <w:ind w:left="4680" w:hanging="360"/>
      </w:pPr>
    </w:lvl>
    <w:lvl w:ilvl="5" w:tplc="0410001B">
      <w:start w:val="1"/>
      <w:numFmt w:val="lowerRoman"/>
      <w:lvlText w:val="%6."/>
      <w:lvlJc w:val="right"/>
      <w:pPr>
        <w:ind w:left="5400" w:hanging="180"/>
      </w:pPr>
    </w:lvl>
    <w:lvl w:ilvl="6" w:tplc="0410000F">
      <w:start w:val="1"/>
      <w:numFmt w:val="decimal"/>
      <w:lvlText w:val="%7."/>
      <w:lvlJc w:val="left"/>
      <w:pPr>
        <w:ind w:left="6120" w:hanging="360"/>
      </w:pPr>
    </w:lvl>
    <w:lvl w:ilvl="7" w:tplc="04100019">
      <w:start w:val="1"/>
      <w:numFmt w:val="lowerLetter"/>
      <w:lvlText w:val="%8."/>
      <w:lvlJc w:val="left"/>
      <w:pPr>
        <w:ind w:left="6840" w:hanging="360"/>
      </w:pPr>
    </w:lvl>
    <w:lvl w:ilvl="8" w:tplc="0410001B">
      <w:start w:val="1"/>
      <w:numFmt w:val="lowerRoman"/>
      <w:lvlText w:val="%9."/>
      <w:lvlJc w:val="right"/>
      <w:pPr>
        <w:ind w:left="7560" w:hanging="180"/>
      </w:pPr>
    </w:lvl>
  </w:abstractNum>
  <w:abstractNum w:abstractNumId="11">
    <w:nsid w:val="2A8D26F2"/>
    <w:multiLevelType w:val="hybridMultilevel"/>
    <w:tmpl w:val="7D720148"/>
    <w:lvl w:ilvl="0" w:tplc="04100017">
      <w:start w:val="1"/>
      <w:numFmt w:val="lowerLetter"/>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2D2E6D30"/>
    <w:multiLevelType w:val="hybridMultilevel"/>
    <w:tmpl w:val="E5488772"/>
    <w:lvl w:ilvl="0" w:tplc="CC82352A">
      <w:start w:val="1"/>
      <w:numFmt w:val="decimal"/>
      <w:lvlText w:val="%1."/>
      <w:lvlJc w:val="left"/>
      <w:pPr>
        <w:ind w:left="1440" w:hanging="360"/>
      </w:pPr>
      <w:rPr>
        <w:rFont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3">
    <w:nsid w:val="2F2D7BF3"/>
    <w:multiLevelType w:val="hybridMultilevel"/>
    <w:tmpl w:val="98DA6A9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31E01F40"/>
    <w:multiLevelType w:val="hybridMultilevel"/>
    <w:tmpl w:val="B274B30A"/>
    <w:lvl w:ilvl="0" w:tplc="011E478C">
      <w:start w:val="1"/>
      <w:numFmt w:val="decimal"/>
      <w:lvlText w:val="%1."/>
      <w:lvlJc w:val="left"/>
      <w:pPr>
        <w:ind w:left="1080" w:hanging="360"/>
      </w:pPr>
      <w:rPr>
        <w:rFonts w:hint="default"/>
        <w:color w:val="auto"/>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5">
    <w:nsid w:val="337268B2"/>
    <w:multiLevelType w:val="hybridMultilevel"/>
    <w:tmpl w:val="5F1044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6441739"/>
    <w:multiLevelType w:val="hybridMultilevel"/>
    <w:tmpl w:val="D234A250"/>
    <w:lvl w:ilvl="0" w:tplc="0D2A70B2">
      <w:start w:val="1"/>
      <w:numFmt w:val="lowerLetter"/>
      <w:lvlText w:val="%1)"/>
      <w:lvlJc w:val="left"/>
      <w:pPr>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7">
    <w:nsid w:val="3752786B"/>
    <w:multiLevelType w:val="hybridMultilevel"/>
    <w:tmpl w:val="1962287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37C54EB4"/>
    <w:multiLevelType w:val="hybridMultilevel"/>
    <w:tmpl w:val="06B24EDA"/>
    <w:lvl w:ilvl="0" w:tplc="3DD8D5E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9C4D2F"/>
    <w:multiLevelType w:val="hybridMultilevel"/>
    <w:tmpl w:val="8A5EC4F6"/>
    <w:lvl w:ilvl="0" w:tplc="0A966790">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0">
    <w:nsid w:val="3EB44527"/>
    <w:multiLevelType w:val="hybridMultilevel"/>
    <w:tmpl w:val="4B3A7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68B0D12"/>
    <w:multiLevelType w:val="hybridMultilevel"/>
    <w:tmpl w:val="23BAF10A"/>
    <w:lvl w:ilvl="0" w:tplc="95D207D2">
      <w:start w:val="1"/>
      <w:numFmt w:val="decimal"/>
      <w:lvlText w:val="%1."/>
      <w:lvlJc w:val="left"/>
      <w:pPr>
        <w:ind w:left="644" w:hanging="360"/>
      </w:pPr>
      <w:rPr>
        <w:rFonts w:ascii="Calibri" w:eastAsia="Calibri" w:hAnsi="Calibri" w:cs="Verdan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49F86497"/>
    <w:multiLevelType w:val="hybridMultilevel"/>
    <w:tmpl w:val="9064B96E"/>
    <w:lvl w:ilvl="0" w:tplc="0410000F">
      <w:start w:val="1"/>
      <w:numFmt w:val="decimal"/>
      <w:lvlText w:val="%1."/>
      <w:lvlJc w:val="left"/>
      <w:pPr>
        <w:tabs>
          <w:tab w:val="num" w:pos="30"/>
        </w:tabs>
        <w:ind w:left="30" w:hanging="360"/>
      </w:pPr>
    </w:lvl>
    <w:lvl w:ilvl="1" w:tplc="04100019" w:tentative="1">
      <w:start w:val="1"/>
      <w:numFmt w:val="lowerLetter"/>
      <w:lvlText w:val="%2."/>
      <w:lvlJc w:val="left"/>
      <w:pPr>
        <w:tabs>
          <w:tab w:val="num" w:pos="750"/>
        </w:tabs>
        <w:ind w:left="750" w:hanging="360"/>
      </w:pPr>
    </w:lvl>
    <w:lvl w:ilvl="2" w:tplc="0410001B" w:tentative="1">
      <w:start w:val="1"/>
      <w:numFmt w:val="lowerRoman"/>
      <w:lvlText w:val="%3."/>
      <w:lvlJc w:val="right"/>
      <w:pPr>
        <w:tabs>
          <w:tab w:val="num" w:pos="1470"/>
        </w:tabs>
        <w:ind w:left="1470" w:hanging="180"/>
      </w:pPr>
    </w:lvl>
    <w:lvl w:ilvl="3" w:tplc="0410000F" w:tentative="1">
      <w:start w:val="1"/>
      <w:numFmt w:val="decimal"/>
      <w:lvlText w:val="%4."/>
      <w:lvlJc w:val="left"/>
      <w:pPr>
        <w:tabs>
          <w:tab w:val="num" w:pos="2190"/>
        </w:tabs>
        <w:ind w:left="2190" w:hanging="360"/>
      </w:pPr>
    </w:lvl>
    <w:lvl w:ilvl="4" w:tplc="04100019" w:tentative="1">
      <w:start w:val="1"/>
      <w:numFmt w:val="lowerLetter"/>
      <w:lvlText w:val="%5."/>
      <w:lvlJc w:val="left"/>
      <w:pPr>
        <w:tabs>
          <w:tab w:val="num" w:pos="2910"/>
        </w:tabs>
        <w:ind w:left="2910" w:hanging="360"/>
      </w:pPr>
    </w:lvl>
    <w:lvl w:ilvl="5" w:tplc="0410001B" w:tentative="1">
      <w:start w:val="1"/>
      <w:numFmt w:val="lowerRoman"/>
      <w:lvlText w:val="%6."/>
      <w:lvlJc w:val="right"/>
      <w:pPr>
        <w:tabs>
          <w:tab w:val="num" w:pos="3630"/>
        </w:tabs>
        <w:ind w:left="3630" w:hanging="180"/>
      </w:pPr>
    </w:lvl>
    <w:lvl w:ilvl="6" w:tplc="0410000F" w:tentative="1">
      <w:start w:val="1"/>
      <w:numFmt w:val="decimal"/>
      <w:lvlText w:val="%7."/>
      <w:lvlJc w:val="left"/>
      <w:pPr>
        <w:tabs>
          <w:tab w:val="num" w:pos="4350"/>
        </w:tabs>
        <w:ind w:left="4350" w:hanging="360"/>
      </w:pPr>
    </w:lvl>
    <w:lvl w:ilvl="7" w:tplc="04100019" w:tentative="1">
      <w:start w:val="1"/>
      <w:numFmt w:val="lowerLetter"/>
      <w:lvlText w:val="%8."/>
      <w:lvlJc w:val="left"/>
      <w:pPr>
        <w:tabs>
          <w:tab w:val="num" w:pos="5070"/>
        </w:tabs>
        <w:ind w:left="5070" w:hanging="360"/>
      </w:pPr>
    </w:lvl>
    <w:lvl w:ilvl="8" w:tplc="0410001B" w:tentative="1">
      <w:start w:val="1"/>
      <w:numFmt w:val="lowerRoman"/>
      <w:lvlText w:val="%9."/>
      <w:lvlJc w:val="right"/>
      <w:pPr>
        <w:tabs>
          <w:tab w:val="num" w:pos="5790"/>
        </w:tabs>
        <w:ind w:left="5790" w:hanging="180"/>
      </w:pPr>
    </w:lvl>
  </w:abstractNum>
  <w:abstractNum w:abstractNumId="23">
    <w:nsid w:val="4CE07234"/>
    <w:multiLevelType w:val="hybridMultilevel"/>
    <w:tmpl w:val="D5E89B82"/>
    <w:lvl w:ilvl="0" w:tplc="888E371E">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4">
    <w:nsid w:val="50CC5B18"/>
    <w:multiLevelType w:val="hybridMultilevel"/>
    <w:tmpl w:val="CD18BD10"/>
    <w:lvl w:ilvl="0" w:tplc="F28EECFA">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5">
    <w:nsid w:val="51ED3A3B"/>
    <w:multiLevelType w:val="hybridMultilevel"/>
    <w:tmpl w:val="82BE52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2CA621C"/>
    <w:multiLevelType w:val="hybridMultilevel"/>
    <w:tmpl w:val="F3E89A7A"/>
    <w:lvl w:ilvl="0" w:tplc="2EEEB28A">
      <w:numFmt w:val="bullet"/>
      <w:lvlText w:val="-"/>
      <w:lvlJc w:val="left"/>
      <w:pPr>
        <w:ind w:left="76" w:hanging="360"/>
      </w:pPr>
      <w:rPr>
        <w:rFonts w:ascii="Arial" w:eastAsia="Calibri"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7">
    <w:nsid w:val="53121421"/>
    <w:multiLevelType w:val="hybridMultilevel"/>
    <w:tmpl w:val="B4722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4AE59D2"/>
    <w:multiLevelType w:val="hybridMultilevel"/>
    <w:tmpl w:val="883279E4"/>
    <w:lvl w:ilvl="0" w:tplc="D54674F0">
      <w:start w:val="1"/>
      <w:numFmt w:val="decimal"/>
      <w:lvlText w:val="%1."/>
      <w:lvlJc w:val="left"/>
      <w:pPr>
        <w:ind w:left="1440" w:hanging="360"/>
      </w:pPr>
      <w:rPr>
        <w:rFont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9">
    <w:nsid w:val="571930BE"/>
    <w:multiLevelType w:val="hybridMultilevel"/>
    <w:tmpl w:val="66565B8C"/>
    <w:lvl w:ilvl="0" w:tplc="A46C425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733750A"/>
    <w:multiLevelType w:val="hybridMultilevel"/>
    <w:tmpl w:val="E6EEEC3A"/>
    <w:lvl w:ilvl="0" w:tplc="90964310">
      <w:start w:val="1"/>
      <w:numFmt w:val="decimal"/>
      <w:lvlText w:val="%1."/>
      <w:lvlJc w:val="left"/>
      <w:pPr>
        <w:ind w:left="1140" w:hanging="360"/>
      </w:pPr>
      <w:rPr>
        <w:rFonts w:hint="default"/>
      </w:rPr>
    </w:lvl>
    <w:lvl w:ilvl="1" w:tplc="04100019">
      <w:start w:val="1"/>
      <w:numFmt w:val="lowerLetter"/>
      <w:lvlText w:val="%2."/>
      <w:lvlJc w:val="left"/>
      <w:pPr>
        <w:ind w:left="1860" w:hanging="360"/>
      </w:pPr>
    </w:lvl>
    <w:lvl w:ilvl="2" w:tplc="0410001B">
      <w:start w:val="1"/>
      <w:numFmt w:val="lowerRoman"/>
      <w:lvlText w:val="%3."/>
      <w:lvlJc w:val="right"/>
      <w:pPr>
        <w:ind w:left="2580" w:hanging="180"/>
      </w:pPr>
    </w:lvl>
    <w:lvl w:ilvl="3" w:tplc="0410000F">
      <w:start w:val="1"/>
      <w:numFmt w:val="decimal"/>
      <w:lvlText w:val="%4."/>
      <w:lvlJc w:val="left"/>
      <w:pPr>
        <w:ind w:left="3300" w:hanging="360"/>
      </w:pPr>
    </w:lvl>
    <w:lvl w:ilvl="4" w:tplc="04100019">
      <w:start w:val="1"/>
      <w:numFmt w:val="lowerLetter"/>
      <w:lvlText w:val="%5."/>
      <w:lvlJc w:val="left"/>
      <w:pPr>
        <w:ind w:left="4020" w:hanging="360"/>
      </w:pPr>
    </w:lvl>
    <w:lvl w:ilvl="5" w:tplc="0410001B">
      <w:start w:val="1"/>
      <w:numFmt w:val="lowerRoman"/>
      <w:lvlText w:val="%6."/>
      <w:lvlJc w:val="right"/>
      <w:pPr>
        <w:ind w:left="4740" w:hanging="180"/>
      </w:pPr>
    </w:lvl>
    <w:lvl w:ilvl="6" w:tplc="0410000F">
      <w:start w:val="1"/>
      <w:numFmt w:val="decimal"/>
      <w:lvlText w:val="%7."/>
      <w:lvlJc w:val="left"/>
      <w:pPr>
        <w:ind w:left="5460" w:hanging="360"/>
      </w:pPr>
    </w:lvl>
    <w:lvl w:ilvl="7" w:tplc="04100019">
      <w:start w:val="1"/>
      <w:numFmt w:val="lowerLetter"/>
      <w:lvlText w:val="%8."/>
      <w:lvlJc w:val="left"/>
      <w:pPr>
        <w:ind w:left="6180" w:hanging="360"/>
      </w:pPr>
    </w:lvl>
    <w:lvl w:ilvl="8" w:tplc="0410001B">
      <w:start w:val="1"/>
      <w:numFmt w:val="lowerRoman"/>
      <w:lvlText w:val="%9."/>
      <w:lvlJc w:val="right"/>
      <w:pPr>
        <w:ind w:left="6900" w:hanging="180"/>
      </w:pPr>
    </w:lvl>
  </w:abstractNum>
  <w:abstractNum w:abstractNumId="31">
    <w:nsid w:val="5A85760C"/>
    <w:multiLevelType w:val="hybridMultilevel"/>
    <w:tmpl w:val="E79CD7F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nsid w:val="5C6721E2"/>
    <w:multiLevelType w:val="hybridMultilevel"/>
    <w:tmpl w:val="E8966B6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nsid w:val="61901219"/>
    <w:multiLevelType w:val="hybridMultilevel"/>
    <w:tmpl w:val="C4B4C1A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nsid w:val="638F34F9"/>
    <w:multiLevelType w:val="hybridMultilevel"/>
    <w:tmpl w:val="AE8811DC"/>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nsid w:val="64056D83"/>
    <w:multiLevelType w:val="hybridMultilevel"/>
    <w:tmpl w:val="1E98F51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nsid w:val="65860932"/>
    <w:multiLevelType w:val="hybridMultilevel"/>
    <w:tmpl w:val="108E706E"/>
    <w:lvl w:ilvl="0" w:tplc="0410000F">
      <w:start w:val="1"/>
      <w:numFmt w:val="decimal"/>
      <w:lvlText w:val="%1."/>
      <w:lvlJc w:val="left"/>
      <w:pPr>
        <w:ind w:left="1080" w:hanging="360"/>
      </w:pPr>
      <w:rPr>
        <w:b w:val="0"/>
        <w:bCs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7">
    <w:nsid w:val="66397621"/>
    <w:multiLevelType w:val="hybridMultilevel"/>
    <w:tmpl w:val="284A21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7074713"/>
    <w:multiLevelType w:val="hybridMultilevel"/>
    <w:tmpl w:val="0420B23C"/>
    <w:lvl w:ilvl="0" w:tplc="BC9E7D28">
      <w:start w:val="1"/>
      <w:numFmt w:val="lowerLetter"/>
      <w:lvlText w:val="%1)"/>
      <w:lvlJc w:val="left"/>
      <w:pPr>
        <w:ind w:left="1800" w:hanging="360"/>
      </w:pPr>
      <w:rPr>
        <w:rFonts w:hint="default"/>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start w:val="1"/>
      <w:numFmt w:val="lowerLetter"/>
      <w:lvlText w:val="%5."/>
      <w:lvlJc w:val="left"/>
      <w:pPr>
        <w:ind w:left="4680" w:hanging="360"/>
      </w:pPr>
    </w:lvl>
    <w:lvl w:ilvl="5" w:tplc="0410001B">
      <w:start w:val="1"/>
      <w:numFmt w:val="lowerRoman"/>
      <w:lvlText w:val="%6."/>
      <w:lvlJc w:val="right"/>
      <w:pPr>
        <w:ind w:left="5400" w:hanging="180"/>
      </w:pPr>
    </w:lvl>
    <w:lvl w:ilvl="6" w:tplc="0410000F">
      <w:start w:val="1"/>
      <w:numFmt w:val="decimal"/>
      <w:lvlText w:val="%7."/>
      <w:lvlJc w:val="left"/>
      <w:pPr>
        <w:ind w:left="6120" w:hanging="360"/>
      </w:pPr>
    </w:lvl>
    <w:lvl w:ilvl="7" w:tplc="04100019">
      <w:start w:val="1"/>
      <w:numFmt w:val="lowerLetter"/>
      <w:lvlText w:val="%8."/>
      <w:lvlJc w:val="left"/>
      <w:pPr>
        <w:ind w:left="6840" w:hanging="360"/>
      </w:pPr>
    </w:lvl>
    <w:lvl w:ilvl="8" w:tplc="0410001B">
      <w:start w:val="1"/>
      <w:numFmt w:val="lowerRoman"/>
      <w:lvlText w:val="%9."/>
      <w:lvlJc w:val="right"/>
      <w:pPr>
        <w:ind w:left="7560" w:hanging="180"/>
      </w:pPr>
    </w:lvl>
  </w:abstractNum>
  <w:abstractNum w:abstractNumId="39">
    <w:nsid w:val="670B4BD6"/>
    <w:multiLevelType w:val="hybridMultilevel"/>
    <w:tmpl w:val="F8C2EFF6"/>
    <w:lvl w:ilvl="0" w:tplc="719E381C">
      <w:start w:val="1"/>
      <w:numFmt w:val="lowerLetter"/>
      <w:lvlText w:val="%1)"/>
      <w:lvlJc w:val="left"/>
      <w:pPr>
        <w:ind w:left="1440" w:hanging="360"/>
      </w:pPr>
      <w:rPr>
        <w:rFont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40">
    <w:nsid w:val="68944CAB"/>
    <w:multiLevelType w:val="singleLevel"/>
    <w:tmpl w:val="0410000F"/>
    <w:lvl w:ilvl="0">
      <w:start w:val="1"/>
      <w:numFmt w:val="decimal"/>
      <w:lvlText w:val="%1."/>
      <w:lvlJc w:val="left"/>
      <w:pPr>
        <w:tabs>
          <w:tab w:val="num" w:pos="360"/>
        </w:tabs>
        <w:ind w:left="360" w:hanging="360"/>
      </w:pPr>
    </w:lvl>
  </w:abstractNum>
  <w:abstractNum w:abstractNumId="41">
    <w:nsid w:val="6DA17D2B"/>
    <w:multiLevelType w:val="hybridMultilevel"/>
    <w:tmpl w:val="3614EC5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nsid w:val="701D4FEA"/>
    <w:multiLevelType w:val="hybridMultilevel"/>
    <w:tmpl w:val="1858438C"/>
    <w:lvl w:ilvl="0" w:tplc="0410000F">
      <w:start w:val="1"/>
      <w:numFmt w:val="decimal"/>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3">
    <w:nsid w:val="73AE1A77"/>
    <w:multiLevelType w:val="hybridMultilevel"/>
    <w:tmpl w:val="FDA8CE7E"/>
    <w:lvl w:ilvl="0" w:tplc="FFFFFFFF">
      <w:start w:val="1"/>
      <w:numFmt w:val="bullet"/>
      <w:lvlText w:val=""/>
      <w:lvlJc w:val="left"/>
      <w:pPr>
        <w:tabs>
          <w:tab w:val="num" w:pos="567"/>
        </w:tabs>
        <w:ind w:left="567" w:hanging="20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4">
    <w:nsid w:val="73DB7031"/>
    <w:multiLevelType w:val="hybridMultilevel"/>
    <w:tmpl w:val="6902FF1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4757390"/>
    <w:multiLevelType w:val="hybridMultilevel"/>
    <w:tmpl w:val="27869BD8"/>
    <w:lvl w:ilvl="0" w:tplc="FF4A8560">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173D44"/>
    <w:multiLevelType w:val="hybridMultilevel"/>
    <w:tmpl w:val="219E336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7">
    <w:nsid w:val="76ED3022"/>
    <w:multiLevelType w:val="hybridMultilevel"/>
    <w:tmpl w:val="21F89692"/>
    <w:lvl w:ilvl="0" w:tplc="6F3E209A">
      <w:start w:val="1"/>
      <w:numFmt w:val="lowerLetter"/>
      <w:lvlText w:val="%1)"/>
      <w:lvlJc w:val="left"/>
      <w:pPr>
        <w:ind w:left="1440" w:hanging="360"/>
      </w:pPr>
      <w:rPr>
        <w:rFont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48">
    <w:nsid w:val="7CD67DD9"/>
    <w:multiLevelType w:val="hybridMultilevel"/>
    <w:tmpl w:val="A748F89A"/>
    <w:lvl w:ilvl="0" w:tplc="1D4EA8D6">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9">
    <w:nsid w:val="7FAE7E95"/>
    <w:multiLevelType w:val="hybridMultilevel"/>
    <w:tmpl w:val="2010625C"/>
    <w:lvl w:ilvl="0" w:tplc="04100017">
      <w:start w:val="12"/>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6"/>
  </w:num>
  <w:num w:numId="2">
    <w:abstractNumId w:val="45"/>
  </w:num>
  <w:num w:numId="3">
    <w:abstractNumId w:val="22"/>
  </w:num>
  <w:num w:numId="4">
    <w:abstractNumId w:val="31"/>
  </w:num>
  <w:num w:numId="5">
    <w:abstractNumId w:val="0"/>
  </w:num>
  <w:num w:numId="6">
    <w:abstractNumId w:val="20"/>
  </w:num>
  <w:num w:numId="7">
    <w:abstractNumId w:val="32"/>
  </w:num>
  <w:num w:numId="8">
    <w:abstractNumId w:val="13"/>
  </w:num>
  <w:num w:numId="9">
    <w:abstractNumId w:val="44"/>
  </w:num>
  <w:num w:numId="10">
    <w:abstractNumId w:val="41"/>
  </w:num>
  <w:num w:numId="11">
    <w:abstractNumId w:val="49"/>
  </w:num>
  <w:num w:numId="12">
    <w:abstractNumId w:val="36"/>
  </w:num>
  <w:num w:numId="13">
    <w:abstractNumId w:val="4"/>
  </w:num>
  <w:num w:numId="14">
    <w:abstractNumId w:val="48"/>
  </w:num>
  <w:num w:numId="15">
    <w:abstractNumId w:val="39"/>
  </w:num>
  <w:num w:numId="16">
    <w:abstractNumId w:val="30"/>
  </w:num>
  <w:num w:numId="17">
    <w:abstractNumId w:val="46"/>
  </w:num>
  <w:num w:numId="18">
    <w:abstractNumId w:val="1"/>
  </w:num>
  <w:num w:numId="19">
    <w:abstractNumId w:val="23"/>
  </w:num>
  <w:num w:numId="20">
    <w:abstractNumId w:val="6"/>
  </w:num>
  <w:num w:numId="21">
    <w:abstractNumId w:val="9"/>
  </w:num>
  <w:num w:numId="22">
    <w:abstractNumId w:val="14"/>
  </w:num>
  <w:num w:numId="23">
    <w:abstractNumId w:val="16"/>
  </w:num>
  <w:num w:numId="24">
    <w:abstractNumId w:val="5"/>
  </w:num>
  <w:num w:numId="25">
    <w:abstractNumId w:val="47"/>
  </w:num>
  <w:num w:numId="26">
    <w:abstractNumId w:val="2"/>
  </w:num>
  <w:num w:numId="27">
    <w:abstractNumId w:val="38"/>
  </w:num>
  <w:num w:numId="28">
    <w:abstractNumId w:val="12"/>
  </w:num>
  <w:num w:numId="29">
    <w:abstractNumId w:val="28"/>
  </w:num>
  <w:num w:numId="30">
    <w:abstractNumId w:val="10"/>
  </w:num>
  <w:num w:numId="31">
    <w:abstractNumId w:val="17"/>
  </w:num>
  <w:num w:numId="32">
    <w:abstractNumId w:val="15"/>
  </w:num>
  <w:num w:numId="33">
    <w:abstractNumId w:val="24"/>
  </w:num>
  <w:num w:numId="34">
    <w:abstractNumId w:val="33"/>
  </w:num>
  <w:num w:numId="35">
    <w:abstractNumId w:val="19"/>
  </w:num>
  <w:num w:numId="36">
    <w:abstractNumId w:val="37"/>
  </w:num>
  <w:num w:numId="37">
    <w:abstractNumId w:val="35"/>
  </w:num>
  <w:num w:numId="38">
    <w:abstractNumId w:val="42"/>
  </w:num>
  <w:num w:numId="39">
    <w:abstractNumId w:val="11"/>
  </w:num>
  <w:num w:numId="40">
    <w:abstractNumId w:val="18"/>
  </w:num>
  <w:num w:numId="41">
    <w:abstractNumId w:val="7"/>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5"/>
  </w:num>
  <w:num w:numId="46">
    <w:abstractNumId w:val="40"/>
    <w:lvlOverride w:ilvl="0">
      <w:startOverride w:val="1"/>
    </w:lvlOverride>
  </w:num>
  <w:num w:numId="47">
    <w:abstractNumId w:val="43"/>
  </w:num>
  <w:num w:numId="48">
    <w:abstractNumId w:val="8"/>
  </w:num>
  <w:num w:numId="49">
    <w:abstractNumId w:val="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550B1"/>
    <w:rsid w:val="0000727C"/>
    <w:rsid w:val="000124E1"/>
    <w:rsid w:val="00030C7C"/>
    <w:rsid w:val="00041EF0"/>
    <w:rsid w:val="00053E78"/>
    <w:rsid w:val="0007434F"/>
    <w:rsid w:val="000769B0"/>
    <w:rsid w:val="000804BE"/>
    <w:rsid w:val="0008595F"/>
    <w:rsid w:val="0009503A"/>
    <w:rsid w:val="000A7705"/>
    <w:rsid w:val="000C300B"/>
    <w:rsid w:val="000D6230"/>
    <w:rsid w:val="000F7A03"/>
    <w:rsid w:val="00103187"/>
    <w:rsid w:val="0010692A"/>
    <w:rsid w:val="00110431"/>
    <w:rsid w:val="00112FF4"/>
    <w:rsid w:val="001314A5"/>
    <w:rsid w:val="00132120"/>
    <w:rsid w:val="00154DC2"/>
    <w:rsid w:val="001723AE"/>
    <w:rsid w:val="00190FF5"/>
    <w:rsid w:val="00192BC0"/>
    <w:rsid w:val="001932CB"/>
    <w:rsid w:val="001B29DF"/>
    <w:rsid w:val="001B2CD2"/>
    <w:rsid w:val="001B5028"/>
    <w:rsid w:val="001C2358"/>
    <w:rsid w:val="001C52D7"/>
    <w:rsid w:val="001C5DC2"/>
    <w:rsid w:val="00231E12"/>
    <w:rsid w:val="0025746C"/>
    <w:rsid w:val="002703E8"/>
    <w:rsid w:val="00271E1A"/>
    <w:rsid w:val="00285DDD"/>
    <w:rsid w:val="00294DB6"/>
    <w:rsid w:val="002B3698"/>
    <w:rsid w:val="002D4DAC"/>
    <w:rsid w:val="002D5394"/>
    <w:rsid w:val="002D55F2"/>
    <w:rsid w:val="002E30AB"/>
    <w:rsid w:val="002E6A5D"/>
    <w:rsid w:val="002F671B"/>
    <w:rsid w:val="003240D1"/>
    <w:rsid w:val="00325BC0"/>
    <w:rsid w:val="00333145"/>
    <w:rsid w:val="00341D72"/>
    <w:rsid w:val="00345280"/>
    <w:rsid w:val="00346918"/>
    <w:rsid w:val="003534AA"/>
    <w:rsid w:val="003767D9"/>
    <w:rsid w:val="0038142B"/>
    <w:rsid w:val="00386747"/>
    <w:rsid w:val="003A770C"/>
    <w:rsid w:val="003B0DA0"/>
    <w:rsid w:val="003C6022"/>
    <w:rsid w:val="003C61CA"/>
    <w:rsid w:val="003D4D10"/>
    <w:rsid w:val="003D607D"/>
    <w:rsid w:val="003F73C0"/>
    <w:rsid w:val="00425EBD"/>
    <w:rsid w:val="00435E6E"/>
    <w:rsid w:val="00450E5B"/>
    <w:rsid w:val="00467F61"/>
    <w:rsid w:val="004A585C"/>
    <w:rsid w:val="004B6932"/>
    <w:rsid w:val="004B7F9A"/>
    <w:rsid w:val="004C1EC5"/>
    <w:rsid w:val="004D00E0"/>
    <w:rsid w:val="004E7A74"/>
    <w:rsid w:val="004F2AC5"/>
    <w:rsid w:val="00506EA4"/>
    <w:rsid w:val="00514D1A"/>
    <w:rsid w:val="005167D3"/>
    <w:rsid w:val="00522220"/>
    <w:rsid w:val="00524639"/>
    <w:rsid w:val="00531F37"/>
    <w:rsid w:val="00541CA1"/>
    <w:rsid w:val="00555F65"/>
    <w:rsid w:val="00561C87"/>
    <w:rsid w:val="0058428D"/>
    <w:rsid w:val="00594898"/>
    <w:rsid w:val="005A50E6"/>
    <w:rsid w:val="005B067E"/>
    <w:rsid w:val="005D37D1"/>
    <w:rsid w:val="005E3571"/>
    <w:rsid w:val="006010DA"/>
    <w:rsid w:val="00631E52"/>
    <w:rsid w:val="0063630A"/>
    <w:rsid w:val="00637B92"/>
    <w:rsid w:val="00660097"/>
    <w:rsid w:val="00666E6E"/>
    <w:rsid w:val="00667C28"/>
    <w:rsid w:val="00670225"/>
    <w:rsid w:val="00677563"/>
    <w:rsid w:val="006A4661"/>
    <w:rsid w:val="006B1A1D"/>
    <w:rsid w:val="006B5B49"/>
    <w:rsid w:val="006D0D20"/>
    <w:rsid w:val="006E2DE2"/>
    <w:rsid w:val="00701200"/>
    <w:rsid w:val="007079E7"/>
    <w:rsid w:val="00713257"/>
    <w:rsid w:val="00726848"/>
    <w:rsid w:val="00733629"/>
    <w:rsid w:val="00734E15"/>
    <w:rsid w:val="00734FD4"/>
    <w:rsid w:val="0073779B"/>
    <w:rsid w:val="00737C34"/>
    <w:rsid w:val="00740654"/>
    <w:rsid w:val="0074240E"/>
    <w:rsid w:val="007536B2"/>
    <w:rsid w:val="00764514"/>
    <w:rsid w:val="007776E5"/>
    <w:rsid w:val="00777A49"/>
    <w:rsid w:val="007809FD"/>
    <w:rsid w:val="00784866"/>
    <w:rsid w:val="007B1F58"/>
    <w:rsid w:val="007C1652"/>
    <w:rsid w:val="007C1819"/>
    <w:rsid w:val="007C59E9"/>
    <w:rsid w:val="007D520C"/>
    <w:rsid w:val="00826BA8"/>
    <w:rsid w:val="00837798"/>
    <w:rsid w:val="00843FD0"/>
    <w:rsid w:val="008541C9"/>
    <w:rsid w:val="008545A0"/>
    <w:rsid w:val="00863E44"/>
    <w:rsid w:val="00874C76"/>
    <w:rsid w:val="00882C68"/>
    <w:rsid w:val="00887A35"/>
    <w:rsid w:val="0089362C"/>
    <w:rsid w:val="00896831"/>
    <w:rsid w:val="008A41EC"/>
    <w:rsid w:val="008B3CE6"/>
    <w:rsid w:val="008C447F"/>
    <w:rsid w:val="008C45FB"/>
    <w:rsid w:val="008D5906"/>
    <w:rsid w:val="00902E12"/>
    <w:rsid w:val="00903BE4"/>
    <w:rsid w:val="00921E8E"/>
    <w:rsid w:val="0092470C"/>
    <w:rsid w:val="00924C83"/>
    <w:rsid w:val="00947E88"/>
    <w:rsid w:val="00955B93"/>
    <w:rsid w:val="00962DF9"/>
    <w:rsid w:val="009652F9"/>
    <w:rsid w:val="00966EB2"/>
    <w:rsid w:val="009A00C6"/>
    <w:rsid w:val="009A3576"/>
    <w:rsid w:val="009A78B1"/>
    <w:rsid w:val="009B235E"/>
    <w:rsid w:val="009B553F"/>
    <w:rsid w:val="009B6656"/>
    <w:rsid w:val="009C4B2B"/>
    <w:rsid w:val="009D7591"/>
    <w:rsid w:val="009E07B0"/>
    <w:rsid w:val="009E3C92"/>
    <w:rsid w:val="009F1D1D"/>
    <w:rsid w:val="009F4AF2"/>
    <w:rsid w:val="00A451D5"/>
    <w:rsid w:val="00A47CB7"/>
    <w:rsid w:val="00A61583"/>
    <w:rsid w:val="00A77E92"/>
    <w:rsid w:val="00AF098F"/>
    <w:rsid w:val="00B02E07"/>
    <w:rsid w:val="00B432C7"/>
    <w:rsid w:val="00B51864"/>
    <w:rsid w:val="00B8567A"/>
    <w:rsid w:val="00B95C9F"/>
    <w:rsid w:val="00B97DBA"/>
    <w:rsid w:val="00BB2289"/>
    <w:rsid w:val="00BB2F9B"/>
    <w:rsid w:val="00BB4AC3"/>
    <w:rsid w:val="00BC4B20"/>
    <w:rsid w:val="00BD6A1A"/>
    <w:rsid w:val="00BE21AE"/>
    <w:rsid w:val="00BF3746"/>
    <w:rsid w:val="00C0112D"/>
    <w:rsid w:val="00C2295F"/>
    <w:rsid w:val="00C25407"/>
    <w:rsid w:val="00C330A0"/>
    <w:rsid w:val="00C42BB9"/>
    <w:rsid w:val="00C4435A"/>
    <w:rsid w:val="00C54C7A"/>
    <w:rsid w:val="00C550B1"/>
    <w:rsid w:val="00C611E4"/>
    <w:rsid w:val="00C65D76"/>
    <w:rsid w:val="00C72ACE"/>
    <w:rsid w:val="00C73663"/>
    <w:rsid w:val="00C8695D"/>
    <w:rsid w:val="00C95598"/>
    <w:rsid w:val="00CA1135"/>
    <w:rsid w:val="00CB63C7"/>
    <w:rsid w:val="00CC4518"/>
    <w:rsid w:val="00CC7A17"/>
    <w:rsid w:val="00CE4CFB"/>
    <w:rsid w:val="00CE6CE3"/>
    <w:rsid w:val="00D16D5F"/>
    <w:rsid w:val="00D44906"/>
    <w:rsid w:val="00D54067"/>
    <w:rsid w:val="00D625DC"/>
    <w:rsid w:val="00D70007"/>
    <w:rsid w:val="00D71D2F"/>
    <w:rsid w:val="00D72FD1"/>
    <w:rsid w:val="00D7439A"/>
    <w:rsid w:val="00D97821"/>
    <w:rsid w:val="00DA39C1"/>
    <w:rsid w:val="00DA58A3"/>
    <w:rsid w:val="00DA75BD"/>
    <w:rsid w:val="00DD1722"/>
    <w:rsid w:val="00DD3473"/>
    <w:rsid w:val="00DE1F26"/>
    <w:rsid w:val="00DF7AAA"/>
    <w:rsid w:val="00E32912"/>
    <w:rsid w:val="00E42EFF"/>
    <w:rsid w:val="00E8014E"/>
    <w:rsid w:val="00E87FF0"/>
    <w:rsid w:val="00E945D1"/>
    <w:rsid w:val="00EB76EF"/>
    <w:rsid w:val="00ED321A"/>
    <w:rsid w:val="00ED4300"/>
    <w:rsid w:val="00EF77A7"/>
    <w:rsid w:val="00EF7AC6"/>
    <w:rsid w:val="00F067AE"/>
    <w:rsid w:val="00F2022B"/>
    <w:rsid w:val="00F312F4"/>
    <w:rsid w:val="00F35E4D"/>
    <w:rsid w:val="00F567D4"/>
    <w:rsid w:val="00F65948"/>
    <w:rsid w:val="00F70BD5"/>
    <w:rsid w:val="00F77001"/>
    <w:rsid w:val="00F87339"/>
    <w:rsid w:val="00FB5476"/>
    <w:rsid w:val="00FC5B36"/>
    <w:rsid w:val="00FD52FE"/>
    <w:rsid w:val="00FD70A0"/>
    <w:rsid w:val="00FF4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47F"/>
    <w:pPr>
      <w:spacing w:after="200" w:line="276" w:lineRule="auto"/>
    </w:pPr>
    <w:rPr>
      <w:sz w:val="22"/>
      <w:szCs w:val="22"/>
      <w:lang w:eastAsia="en-US"/>
    </w:rPr>
  </w:style>
  <w:style w:type="paragraph" w:styleId="Titolo5">
    <w:name w:val="heading 5"/>
    <w:basedOn w:val="Normale"/>
    <w:next w:val="Normale"/>
    <w:qFormat/>
    <w:rsid w:val="007B1F58"/>
    <w:pPr>
      <w:spacing w:before="240" w:after="60"/>
      <w:outlineLvl w:val="4"/>
    </w:pPr>
    <w:rPr>
      <w:rFonts w:ascii="Cambria" w:eastAsia="MS Mincho" w:hAnsi="Cambria"/>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2358"/>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1C2358"/>
    <w:rPr>
      <w:rFonts w:ascii="Tahoma" w:hAnsi="Tahoma" w:cs="Tahoma"/>
      <w:sz w:val="16"/>
      <w:szCs w:val="16"/>
    </w:rPr>
  </w:style>
  <w:style w:type="character" w:styleId="Collegamentoipertestuale">
    <w:name w:val="Hyperlink"/>
    <w:uiPriority w:val="99"/>
    <w:unhideWhenUsed/>
    <w:rsid w:val="00777A49"/>
    <w:rPr>
      <w:color w:val="0000FF"/>
      <w:u w:val="single"/>
    </w:rPr>
  </w:style>
  <w:style w:type="paragraph" w:styleId="NormaleWeb">
    <w:name w:val="Normal (Web)"/>
    <w:basedOn w:val="Normale"/>
    <w:uiPriority w:val="99"/>
    <w:unhideWhenUsed/>
    <w:rsid w:val="007D520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7D520C"/>
    <w:rPr>
      <w:b/>
      <w:bCs/>
    </w:rPr>
  </w:style>
  <w:style w:type="character" w:customStyle="1" w:styleId="apple-converted-space">
    <w:name w:val="apple-converted-space"/>
    <w:basedOn w:val="Carpredefinitoparagrafo"/>
    <w:rsid w:val="009B235E"/>
  </w:style>
  <w:style w:type="character" w:styleId="Enfasicorsivo">
    <w:name w:val="Emphasis"/>
    <w:qFormat/>
    <w:rsid w:val="009A00C6"/>
    <w:rPr>
      <w:i/>
      <w:iCs/>
    </w:rPr>
  </w:style>
  <w:style w:type="paragraph" w:customStyle="1" w:styleId="Paragrafoelenco1">
    <w:name w:val="Paragrafo elenco1"/>
    <w:basedOn w:val="Normale"/>
    <w:rsid w:val="003B0DA0"/>
    <w:pPr>
      <w:ind w:left="720"/>
      <w:contextualSpacing/>
    </w:pPr>
    <w:rPr>
      <w:rFonts w:eastAsia="Times New Roman"/>
      <w:lang w:eastAsia="it-IT"/>
    </w:rPr>
  </w:style>
  <w:style w:type="paragraph" w:styleId="PreformattatoHTML">
    <w:name w:val="HTML Preformatted"/>
    <w:basedOn w:val="Normale"/>
    <w:unhideWhenUsed/>
    <w:rsid w:val="003B0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Nessunaspaziatura">
    <w:name w:val="No Spacing"/>
    <w:qFormat/>
    <w:rsid w:val="00271E1A"/>
    <w:pPr>
      <w:widowControl w:val="0"/>
      <w:autoSpaceDN w:val="0"/>
      <w:adjustRightInd w:val="0"/>
    </w:pPr>
    <w:rPr>
      <w:rFonts w:eastAsia="Times New Roman" w:cs="Calibri"/>
      <w:sz w:val="22"/>
      <w:szCs w:val="22"/>
      <w:lang w:eastAsia="en-US"/>
    </w:rPr>
  </w:style>
  <w:style w:type="character" w:customStyle="1" w:styleId="s13">
    <w:name w:val="s13"/>
    <w:basedOn w:val="Carpredefinitoparagrafo"/>
    <w:rsid w:val="00271E1A"/>
  </w:style>
  <w:style w:type="paragraph" w:styleId="Paragrafoelenco">
    <w:name w:val="List Paragraph"/>
    <w:basedOn w:val="Normale"/>
    <w:uiPriority w:val="34"/>
    <w:qFormat/>
    <w:rsid w:val="00271E1A"/>
    <w:pPr>
      <w:ind w:left="720"/>
      <w:contextualSpacing/>
    </w:pPr>
    <w:rPr>
      <w:rFonts w:eastAsia="Times New Roman"/>
      <w:lang w:eastAsia="it-IT"/>
    </w:rPr>
  </w:style>
  <w:style w:type="paragraph" w:customStyle="1" w:styleId="Default">
    <w:name w:val="Default"/>
    <w:rsid w:val="00B51864"/>
    <w:pPr>
      <w:autoSpaceDE w:val="0"/>
      <w:autoSpaceDN w:val="0"/>
      <w:adjustRightInd w:val="0"/>
    </w:pPr>
    <w:rPr>
      <w:rFonts w:ascii="Times New Roman" w:hAnsi="Times New Roman"/>
      <w:color w:val="000000"/>
      <w:sz w:val="24"/>
      <w:szCs w:val="24"/>
    </w:rPr>
  </w:style>
  <w:style w:type="character" w:customStyle="1" w:styleId="apple-style-span">
    <w:name w:val="apple-style-span"/>
    <w:basedOn w:val="Carpredefinitoparagrafo"/>
    <w:rsid w:val="007B1F58"/>
  </w:style>
  <w:style w:type="paragraph" w:styleId="Intestazione">
    <w:name w:val="header"/>
    <w:basedOn w:val="Normale"/>
    <w:link w:val="IntestazioneCarattere"/>
    <w:uiPriority w:val="99"/>
    <w:unhideWhenUsed/>
    <w:rsid w:val="00667C28"/>
    <w:pPr>
      <w:tabs>
        <w:tab w:val="center" w:pos="4819"/>
        <w:tab w:val="right" w:pos="9638"/>
      </w:tabs>
    </w:pPr>
  </w:style>
  <w:style w:type="character" w:customStyle="1" w:styleId="IntestazioneCarattere">
    <w:name w:val="Intestazione Carattere"/>
    <w:link w:val="Intestazione"/>
    <w:uiPriority w:val="99"/>
    <w:rsid w:val="00667C28"/>
    <w:rPr>
      <w:sz w:val="22"/>
      <w:szCs w:val="22"/>
      <w:lang w:eastAsia="en-US"/>
    </w:rPr>
  </w:style>
  <w:style w:type="paragraph" w:styleId="Pidipagina">
    <w:name w:val="footer"/>
    <w:basedOn w:val="Normale"/>
    <w:link w:val="PidipaginaCarattere"/>
    <w:uiPriority w:val="99"/>
    <w:unhideWhenUsed/>
    <w:rsid w:val="00667C28"/>
    <w:pPr>
      <w:tabs>
        <w:tab w:val="center" w:pos="4819"/>
        <w:tab w:val="right" w:pos="9638"/>
      </w:tabs>
    </w:pPr>
  </w:style>
  <w:style w:type="character" w:customStyle="1" w:styleId="PidipaginaCarattere">
    <w:name w:val="Piè di pagina Carattere"/>
    <w:link w:val="Pidipagina"/>
    <w:uiPriority w:val="99"/>
    <w:rsid w:val="00667C28"/>
    <w:rPr>
      <w:sz w:val="22"/>
      <w:szCs w:val="22"/>
      <w:lang w:eastAsia="en-US"/>
    </w:rPr>
  </w:style>
  <w:style w:type="table" w:styleId="Grigliatabella">
    <w:name w:val="Table Grid"/>
    <w:basedOn w:val="Tabellanormale"/>
    <w:uiPriority w:val="59"/>
    <w:rsid w:val="00E42EF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Web1">
    <w:name w:val="Normale (Web)1"/>
    <w:basedOn w:val="Normale"/>
    <w:rsid w:val="00190FF5"/>
    <w:pPr>
      <w:spacing w:before="100" w:after="100" w:line="240" w:lineRule="auto"/>
    </w:pPr>
    <w:rPr>
      <w:rFonts w:ascii="Arial" w:eastAsia="Times New Roman" w:hAnsi="Arial"/>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5">
    <w:name w:val="heading 5"/>
    <w:basedOn w:val="Normale"/>
    <w:next w:val="Normale"/>
    <w:qFormat/>
    <w:rsid w:val="007B1F58"/>
    <w:pPr>
      <w:spacing w:before="240" w:after="60"/>
      <w:outlineLvl w:val="4"/>
    </w:pPr>
    <w:rPr>
      <w:rFonts w:ascii="Cambria" w:eastAsia="MS Mincho" w:hAnsi="Cambria"/>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2358"/>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1C2358"/>
    <w:rPr>
      <w:rFonts w:ascii="Tahoma" w:hAnsi="Tahoma" w:cs="Tahoma"/>
      <w:sz w:val="16"/>
      <w:szCs w:val="16"/>
    </w:rPr>
  </w:style>
  <w:style w:type="character" w:styleId="Collegamentoipertestuale">
    <w:name w:val="Hyperlink"/>
    <w:uiPriority w:val="99"/>
    <w:unhideWhenUsed/>
    <w:rsid w:val="00777A49"/>
    <w:rPr>
      <w:color w:val="0000FF"/>
      <w:u w:val="single"/>
    </w:rPr>
  </w:style>
  <w:style w:type="paragraph" w:styleId="NormaleWeb">
    <w:name w:val="Normal (Web)"/>
    <w:basedOn w:val="Normale"/>
    <w:uiPriority w:val="99"/>
    <w:unhideWhenUsed/>
    <w:rsid w:val="007D520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7D520C"/>
    <w:rPr>
      <w:b/>
      <w:bCs/>
    </w:rPr>
  </w:style>
  <w:style w:type="character" w:customStyle="1" w:styleId="apple-converted-space">
    <w:name w:val="apple-converted-space"/>
    <w:basedOn w:val="Carpredefinitoparagrafo"/>
    <w:rsid w:val="009B235E"/>
  </w:style>
  <w:style w:type="character" w:styleId="Enfasicorsivo">
    <w:name w:val="Emphasis"/>
    <w:qFormat/>
    <w:rsid w:val="009A00C6"/>
    <w:rPr>
      <w:i/>
      <w:iCs/>
    </w:rPr>
  </w:style>
  <w:style w:type="paragraph" w:customStyle="1" w:styleId="Paragrafoelenco1">
    <w:name w:val="Paragrafo elenco1"/>
    <w:basedOn w:val="Normale"/>
    <w:rsid w:val="003B0DA0"/>
    <w:pPr>
      <w:ind w:left="720"/>
      <w:contextualSpacing/>
    </w:pPr>
    <w:rPr>
      <w:rFonts w:eastAsia="Times New Roman"/>
      <w:lang w:eastAsia="it-IT"/>
    </w:rPr>
  </w:style>
  <w:style w:type="paragraph" w:styleId="PreformattatoHTML">
    <w:name w:val="HTML Preformatted"/>
    <w:basedOn w:val="Normale"/>
    <w:unhideWhenUsed/>
    <w:rsid w:val="003B0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Nessunaspaziatura">
    <w:name w:val="No Spacing"/>
    <w:qFormat/>
    <w:rsid w:val="00271E1A"/>
    <w:pPr>
      <w:widowControl w:val="0"/>
      <w:autoSpaceDN w:val="0"/>
      <w:adjustRightInd w:val="0"/>
    </w:pPr>
    <w:rPr>
      <w:rFonts w:eastAsia="Times New Roman" w:cs="Calibri"/>
      <w:sz w:val="22"/>
      <w:szCs w:val="22"/>
      <w:lang w:eastAsia="en-US"/>
    </w:rPr>
  </w:style>
  <w:style w:type="character" w:customStyle="1" w:styleId="s13">
    <w:name w:val="s13"/>
    <w:basedOn w:val="Carpredefinitoparagrafo"/>
    <w:rsid w:val="00271E1A"/>
  </w:style>
  <w:style w:type="paragraph" w:styleId="Paragrafoelenco">
    <w:name w:val="List Paragraph"/>
    <w:basedOn w:val="Normale"/>
    <w:uiPriority w:val="34"/>
    <w:qFormat/>
    <w:rsid w:val="00271E1A"/>
    <w:pPr>
      <w:ind w:left="720"/>
      <w:contextualSpacing/>
    </w:pPr>
    <w:rPr>
      <w:rFonts w:eastAsia="Times New Roman"/>
      <w:lang w:eastAsia="it-IT"/>
    </w:rPr>
  </w:style>
  <w:style w:type="paragraph" w:customStyle="1" w:styleId="Default">
    <w:name w:val="Default"/>
    <w:rsid w:val="00B51864"/>
    <w:pPr>
      <w:autoSpaceDE w:val="0"/>
      <w:autoSpaceDN w:val="0"/>
      <w:adjustRightInd w:val="0"/>
    </w:pPr>
    <w:rPr>
      <w:rFonts w:ascii="Times New Roman" w:hAnsi="Times New Roman"/>
      <w:color w:val="000000"/>
      <w:sz w:val="24"/>
      <w:szCs w:val="24"/>
    </w:rPr>
  </w:style>
  <w:style w:type="character" w:customStyle="1" w:styleId="apple-style-span">
    <w:name w:val="apple-style-span"/>
    <w:basedOn w:val="Carpredefinitoparagrafo"/>
    <w:rsid w:val="007B1F58"/>
  </w:style>
  <w:style w:type="paragraph" w:styleId="Intestazione">
    <w:name w:val="header"/>
    <w:basedOn w:val="Normale"/>
    <w:link w:val="IntestazioneCarattere"/>
    <w:uiPriority w:val="99"/>
    <w:unhideWhenUsed/>
    <w:rsid w:val="00667C28"/>
    <w:pPr>
      <w:tabs>
        <w:tab w:val="center" w:pos="4819"/>
        <w:tab w:val="right" w:pos="9638"/>
      </w:tabs>
    </w:pPr>
    <w:rPr>
      <w:lang w:val="x-none"/>
    </w:rPr>
  </w:style>
  <w:style w:type="character" w:customStyle="1" w:styleId="IntestazioneCarattere">
    <w:name w:val="Intestazione Carattere"/>
    <w:link w:val="Intestazione"/>
    <w:uiPriority w:val="99"/>
    <w:rsid w:val="00667C28"/>
    <w:rPr>
      <w:sz w:val="22"/>
      <w:szCs w:val="22"/>
      <w:lang w:eastAsia="en-US"/>
    </w:rPr>
  </w:style>
  <w:style w:type="paragraph" w:styleId="Pidipagina">
    <w:name w:val="footer"/>
    <w:basedOn w:val="Normale"/>
    <w:link w:val="PidipaginaCarattere"/>
    <w:uiPriority w:val="99"/>
    <w:unhideWhenUsed/>
    <w:rsid w:val="00667C28"/>
    <w:pPr>
      <w:tabs>
        <w:tab w:val="center" w:pos="4819"/>
        <w:tab w:val="right" w:pos="9638"/>
      </w:tabs>
    </w:pPr>
    <w:rPr>
      <w:lang w:val="x-none"/>
    </w:rPr>
  </w:style>
  <w:style w:type="character" w:customStyle="1" w:styleId="PidipaginaCarattere">
    <w:name w:val="Piè di pagina Carattere"/>
    <w:link w:val="Pidipagina"/>
    <w:uiPriority w:val="99"/>
    <w:rsid w:val="00667C28"/>
    <w:rPr>
      <w:sz w:val="22"/>
      <w:szCs w:val="22"/>
      <w:lang w:eastAsia="en-US"/>
    </w:rPr>
  </w:style>
  <w:style w:type="table" w:styleId="Grigliatabella">
    <w:name w:val="Table Grid"/>
    <w:basedOn w:val="Tabellanormale"/>
    <w:uiPriority w:val="59"/>
    <w:rsid w:val="00E42EF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Web1">
    <w:name w:val="Normale (Web)1"/>
    <w:basedOn w:val="Normale"/>
    <w:rsid w:val="00190FF5"/>
    <w:pPr>
      <w:spacing w:before="100" w:after="100" w:line="240" w:lineRule="auto"/>
    </w:pPr>
    <w:rPr>
      <w:rFonts w:ascii="Arial" w:eastAsia="Times New Roman" w:hAnsi="Arial"/>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2486">
      <w:bodyDiv w:val="1"/>
      <w:marLeft w:val="0"/>
      <w:marRight w:val="0"/>
      <w:marTop w:val="0"/>
      <w:marBottom w:val="0"/>
      <w:divBdr>
        <w:top w:val="none" w:sz="0" w:space="0" w:color="auto"/>
        <w:left w:val="none" w:sz="0" w:space="0" w:color="auto"/>
        <w:bottom w:val="none" w:sz="0" w:space="0" w:color="auto"/>
        <w:right w:val="none" w:sz="0" w:space="0" w:color="auto"/>
      </w:divBdr>
    </w:div>
    <w:div w:id="830026012">
      <w:bodyDiv w:val="1"/>
      <w:marLeft w:val="0"/>
      <w:marRight w:val="0"/>
      <w:marTop w:val="0"/>
      <w:marBottom w:val="0"/>
      <w:divBdr>
        <w:top w:val="none" w:sz="0" w:space="0" w:color="auto"/>
        <w:left w:val="none" w:sz="0" w:space="0" w:color="auto"/>
        <w:bottom w:val="none" w:sz="0" w:space="0" w:color="auto"/>
        <w:right w:val="none" w:sz="0" w:space="0" w:color="auto"/>
      </w:divBdr>
    </w:div>
    <w:div w:id="1222056001">
      <w:bodyDiv w:val="1"/>
      <w:marLeft w:val="0"/>
      <w:marRight w:val="0"/>
      <w:marTop w:val="0"/>
      <w:marBottom w:val="0"/>
      <w:divBdr>
        <w:top w:val="none" w:sz="0" w:space="0" w:color="auto"/>
        <w:left w:val="none" w:sz="0" w:space="0" w:color="auto"/>
        <w:bottom w:val="none" w:sz="0" w:space="0" w:color="auto"/>
        <w:right w:val="none" w:sz="0" w:space="0" w:color="auto"/>
      </w:divBdr>
    </w:div>
    <w:div w:id="14537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gic80700g@istruzione.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ter\Impostazioni%20locali\Temporary%20Internet%20Files\Content.IE5\Q399QMZ8\Testata_nuovo_sito_dirpresidi%5b1%5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Testata_nuovo_sito_dirpresidi[1]</Template>
  <TotalTime>10</TotalTime>
  <Pages>4</Pages>
  <Words>3821</Words>
  <Characters>21785</Characters>
  <Application>Microsoft Office Word</Application>
  <DocSecurity>0</DocSecurity>
  <Lines>181</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DIRIGENTISCUOLA-CONFEDIR</vt:lpstr>
      <vt:lpstr>DIRIGENTISCUOLA-CONFEDIR</vt:lpstr>
    </vt:vector>
  </TitlesOfParts>
  <Company>Microsoft</Company>
  <LinksUpToDate>false</LinksUpToDate>
  <CharactersWithSpaces>25555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DIRIGENTISCUOLA-CONFEDIR</dc:title>
  <dc:creator>PRESIDE</dc:creator>
  <cp:lastModifiedBy>utente07</cp:lastModifiedBy>
  <cp:revision>3</cp:revision>
  <cp:lastPrinted>2018-03-28T18:19:00Z</cp:lastPrinted>
  <dcterms:created xsi:type="dcterms:W3CDTF">2019-12-18T08:52:00Z</dcterms:created>
  <dcterms:modified xsi:type="dcterms:W3CDTF">2020-12-09T08:21:00Z</dcterms:modified>
</cp:coreProperties>
</file>